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65BB5" w14:textId="0779A44C" w:rsidR="00962048" w:rsidRPr="00962048" w:rsidRDefault="00962048" w:rsidP="00962048">
      <w:pPr>
        <w:spacing w:after="160" w:line="240" w:lineRule="auto"/>
        <w:ind w:left="5664" w:firstLine="573"/>
        <w:jc w:val="right"/>
        <w:rPr>
          <w:rFonts w:ascii="Arial" w:eastAsia="Calibri" w:hAnsi="Arial" w:cs="Arial"/>
          <w:sz w:val="18"/>
          <w:szCs w:val="18"/>
        </w:rPr>
      </w:pPr>
      <w:r w:rsidRPr="00962048">
        <w:rPr>
          <w:rFonts w:ascii="Arial" w:eastAsia="Calibri" w:hAnsi="Arial" w:cs="Arial"/>
          <w:sz w:val="18"/>
          <w:szCs w:val="18"/>
        </w:rPr>
        <w:t>Załącznik do Zarządzenia Nr 3</w:t>
      </w:r>
      <w:r>
        <w:rPr>
          <w:rFonts w:ascii="Arial" w:eastAsia="Calibri" w:hAnsi="Arial" w:cs="Arial"/>
          <w:sz w:val="18"/>
          <w:szCs w:val="18"/>
        </w:rPr>
        <w:t>9</w:t>
      </w:r>
      <w:r w:rsidRPr="00962048">
        <w:rPr>
          <w:rFonts w:ascii="Arial" w:eastAsia="Calibri" w:hAnsi="Arial" w:cs="Arial"/>
          <w:sz w:val="18"/>
          <w:szCs w:val="18"/>
        </w:rPr>
        <w:t>/2026</w:t>
      </w:r>
    </w:p>
    <w:p w14:paraId="50592511" w14:textId="77777777" w:rsidR="00962048" w:rsidRPr="00962048" w:rsidRDefault="00962048" w:rsidP="00962048">
      <w:pPr>
        <w:spacing w:after="160" w:line="240" w:lineRule="auto"/>
        <w:jc w:val="right"/>
        <w:rPr>
          <w:rFonts w:ascii="Arial" w:eastAsia="Calibri" w:hAnsi="Arial" w:cs="Arial"/>
          <w:sz w:val="18"/>
          <w:szCs w:val="18"/>
        </w:rPr>
      </w:pPr>
      <w:r w:rsidRPr="00962048">
        <w:rPr>
          <w:rFonts w:ascii="Arial" w:eastAsia="Calibri" w:hAnsi="Arial" w:cs="Arial"/>
          <w:sz w:val="18"/>
          <w:szCs w:val="18"/>
        </w:rPr>
        <w:t xml:space="preserve">Prezesa Zarządu Południowego Koncernu Węglowego S.A.   </w:t>
      </w:r>
    </w:p>
    <w:p w14:paraId="06EFCFD3" w14:textId="3554DE90" w:rsidR="00962048" w:rsidRPr="00962048" w:rsidRDefault="00962048" w:rsidP="00962048">
      <w:pPr>
        <w:spacing w:after="160" w:line="240" w:lineRule="auto"/>
        <w:jc w:val="right"/>
        <w:rPr>
          <w:rFonts w:ascii="Calibri" w:eastAsia="Calibri" w:hAnsi="Calibri" w:cs="Times New Roman"/>
          <w:sz w:val="18"/>
          <w:szCs w:val="18"/>
        </w:rPr>
      </w:pPr>
      <w:r w:rsidRPr="00962048">
        <w:rPr>
          <w:rFonts w:ascii="Arial" w:eastAsia="Calibri" w:hAnsi="Arial" w:cs="Arial"/>
          <w:sz w:val="18"/>
          <w:szCs w:val="18"/>
        </w:rPr>
        <w:t>z dnia 2</w:t>
      </w:r>
      <w:r w:rsidR="00671C0A">
        <w:rPr>
          <w:rFonts w:ascii="Arial" w:eastAsia="Calibri" w:hAnsi="Arial" w:cs="Arial"/>
          <w:sz w:val="18"/>
          <w:szCs w:val="18"/>
        </w:rPr>
        <w:t>4</w:t>
      </w:r>
      <w:r w:rsidRPr="00962048">
        <w:rPr>
          <w:rFonts w:ascii="Arial" w:eastAsia="Calibri" w:hAnsi="Arial" w:cs="Arial"/>
          <w:sz w:val="18"/>
          <w:szCs w:val="18"/>
        </w:rPr>
        <w:t>.08.2026 r</w:t>
      </w:r>
      <w:r w:rsidRPr="00962048">
        <w:rPr>
          <w:rFonts w:ascii="Calibri" w:eastAsia="Calibri" w:hAnsi="Calibri" w:cs="Times New Roman"/>
          <w:sz w:val="18"/>
          <w:szCs w:val="18"/>
        </w:rPr>
        <w:t>.</w:t>
      </w:r>
    </w:p>
    <w:p w14:paraId="3904928A" w14:textId="77777777" w:rsidR="00962048" w:rsidRPr="00962048" w:rsidRDefault="00962048" w:rsidP="00962048">
      <w:pPr>
        <w:spacing w:after="160" w:line="360" w:lineRule="auto"/>
        <w:jc w:val="right"/>
        <w:rPr>
          <w:rFonts w:ascii="Calibri" w:eastAsia="Calibri" w:hAnsi="Calibri" w:cs="Times New Roman"/>
        </w:rPr>
      </w:pPr>
    </w:p>
    <w:p w14:paraId="7F769D82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ind w:firstLine="5670"/>
        <w:rPr>
          <w:rFonts w:ascii="Arial" w:eastAsia="Calibri" w:hAnsi="Arial" w:cs="Arial"/>
        </w:rPr>
      </w:pPr>
    </w:p>
    <w:p w14:paraId="04857B37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ind w:firstLine="5670"/>
        <w:rPr>
          <w:rFonts w:ascii="Arial" w:eastAsia="Calibri" w:hAnsi="Arial" w:cs="Arial"/>
        </w:rPr>
      </w:pPr>
    </w:p>
    <w:p w14:paraId="0FD4B18B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ind w:firstLine="5670"/>
        <w:rPr>
          <w:rFonts w:ascii="Arial" w:eastAsia="Calibri" w:hAnsi="Arial" w:cs="Arial"/>
        </w:rPr>
      </w:pPr>
    </w:p>
    <w:p w14:paraId="6DABDCB0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ind w:firstLine="5670"/>
        <w:rPr>
          <w:rFonts w:ascii="Arial" w:eastAsia="Calibri" w:hAnsi="Arial" w:cs="Arial"/>
        </w:rPr>
      </w:pPr>
    </w:p>
    <w:p w14:paraId="753E38CE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rPr>
          <w:rFonts w:ascii="Arial" w:eastAsia="Calibri" w:hAnsi="Arial" w:cs="Arial"/>
          <w:b/>
          <w:bCs/>
          <w:sz w:val="32"/>
          <w:szCs w:val="32"/>
        </w:rPr>
      </w:pPr>
    </w:p>
    <w:p w14:paraId="6F163430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rPr>
          <w:rFonts w:ascii="Arial" w:eastAsia="Calibri" w:hAnsi="Arial" w:cs="Arial"/>
          <w:b/>
          <w:bCs/>
          <w:sz w:val="32"/>
          <w:szCs w:val="32"/>
        </w:rPr>
      </w:pPr>
    </w:p>
    <w:p w14:paraId="41DD114B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rPr>
          <w:rFonts w:ascii="Arial" w:eastAsia="Calibri" w:hAnsi="Arial" w:cs="Arial"/>
          <w:b/>
          <w:bCs/>
          <w:sz w:val="32"/>
          <w:szCs w:val="32"/>
        </w:rPr>
      </w:pPr>
      <w:r w:rsidRPr="00962048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1" locked="0" layoutInCell="1" allowOverlap="1" wp14:anchorId="5C2A5077" wp14:editId="13EAFAFB">
            <wp:simplePos x="0" y="0"/>
            <wp:positionH relativeFrom="page">
              <wp:posOffset>2787015</wp:posOffset>
            </wp:positionH>
            <wp:positionV relativeFrom="page">
              <wp:posOffset>3195320</wp:posOffset>
            </wp:positionV>
            <wp:extent cx="1915160" cy="835025"/>
            <wp:effectExtent l="0" t="0" r="8890" b="3175"/>
            <wp:wrapNone/>
            <wp:docPr id="1131543449" name="Obraz 3" descr="Obraz zawierający tekst, Czcionka, Grafika, zrzut ekran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43449" name="Obraz 3" descr="Obraz zawierający tekst, Czcionka, Grafika, zrzut ekranu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D4DD3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center"/>
        <w:rPr>
          <w:rFonts w:ascii="Arial" w:eastAsia="Calibri" w:hAnsi="Arial" w:cs="Arial"/>
          <w:b/>
          <w:bCs/>
        </w:rPr>
      </w:pPr>
    </w:p>
    <w:p w14:paraId="22CF80DB" w14:textId="77777777" w:rsidR="00962048" w:rsidRPr="00962048" w:rsidRDefault="00962048" w:rsidP="00962048">
      <w:pPr>
        <w:widowControl w:val="0"/>
        <w:adjustRightInd w:val="0"/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lang w:eastAsia="pl-PL"/>
        </w:rPr>
      </w:pPr>
    </w:p>
    <w:p w14:paraId="0D8F05F0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rPr>
          <w:rFonts w:ascii="Arial" w:eastAsia="Calibri" w:hAnsi="Arial" w:cs="Arial"/>
        </w:rPr>
      </w:pPr>
    </w:p>
    <w:p w14:paraId="145E069A" w14:textId="49641F41" w:rsidR="00962048" w:rsidRPr="00962048" w:rsidRDefault="00962048" w:rsidP="00962048">
      <w:pPr>
        <w:tabs>
          <w:tab w:val="left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  <w:r w:rsidRPr="0096204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Regulamin aukcji elektronicznych prowadzonych w</w:t>
      </w:r>
      <w:r>
        <w:rPr>
          <w:rFonts w:ascii="Arial" w:eastAsia="Times New Roman" w:hAnsi="Arial" w:cs="Arial"/>
          <w:b/>
          <w:bCs/>
          <w:sz w:val="32"/>
          <w:szCs w:val="32"/>
          <w:lang w:eastAsia="pl-PL"/>
        </w:rPr>
        <w:t> </w:t>
      </w:r>
      <w:r w:rsidRPr="0096204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„Systemie Aukcji Sprzedaży Złomu Południowego</w:t>
      </w:r>
    </w:p>
    <w:p w14:paraId="0FE61F36" w14:textId="762FF9EA" w:rsidR="00962048" w:rsidRPr="00962048" w:rsidRDefault="00962048" w:rsidP="00962048">
      <w:pPr>
        <w:tabs>
          <w:tab w:val="left" w:pos="142"/>
        </w:tabs>
        <w:spacing w:after="0" w:line="240" w:lineRule="auto"/>
        <w:jc w:val="center"/>
        <w:rPr>
          <w:rFonts w:ascii="Arial" w:eastAsia="Calibri" w:hAnsi="Arial" w:cs="Arial"/>
          <w:b/>
          <w:bCs/>
          <w:caps/>
          <w:sz w:val="18"/>
          <w:szCs w:val="18"/>
        </w:rPr>
      </w:pPr>
      <w:r w:rsidRPr="0096204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Koncernu Węglowego S.A.”</w:t>
      </w:r>
    </w:p>
    <w:p w14:paraId="0A48227A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79FCD1A2" w14:textId="77777777" w:rsid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18E87190" w14:textId="77777777" w:rsid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0C5F5D38" w14:textId="0D6DE256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  <w:r w:rsidRPr="00962048">
        <w:rPr>
          <w:rFonts w:ascii="Arial" w:eastAsia="Times New Roman" w:hAnsi="Arial" w:cs="Arial"/>
          <w:color w:val="000000"/>
          <w:szCs w:val="20"/>
          <w:lang w:eastAsia="pl-PL"/>
        </w:rPr>
        <w:t>przyjęt</w:t>
      </w:r>
      <w:r>
        <w:rPr>
          <w:rFonts w:ascii="Arial" w:eastAsia="Times New Roman" w:hAnsi="Arial" w:cs="Arial"/>
          <w:color w:val="000000"/>
          <w:szCs w:val="20"/>
          <w:lang w:eastAsia="pl-PL"/>
        </w:rPr>
        <w:t>y</w:t>
      </w:r>
      <w:r w:rsidRPr="00962048">
        <w:rPr>
          <w:rFonts w:ascii="Arial" w:eastAsia="Times New Roman" w:hAnsi="Arial" w:cs="Arial"/>
          <w:color w:val="000000"/>
          <w:szCs w:val="20"/>
          <w:lang w:eastAsia="pl-PL"/>
        </w:rPr>
        <w:t xml:space="preserve"> Uchwałą Zarządu Nr 72</w:t>
      </w:r>
      <w:r>
        <w:rPr>
          <w:rFonts w:ascii="Arial" w:eastAsia="Times New Roman" w:hAnsi="Arial" w:cs="Arial"/>
          <w:color w:val="000000"/>
          <w:szCs w:val="20"/>
          <w:lang w:eastAsia="pl-PL"/>
        </w:rPr>
        <w:t>7/</w:t>
      </w:r>
      <w:r w:rsidRPr="00962048">
        <w:rPr>
          <w:rFonts w:ascii="Arial" w:eastAsia="Times New Roman" w:hAnsi="Arial" w:cs="Arial"/>
          <w:color w:val="000000"/>
          <w:szCs w:val="20"/>
          <w:lang w:eastAsia="pl-PL"/>
        </w:rPr>
        <w:t>VII/2026</w:t>
      </w:r>
    </w:p>
    <w:p w14:paraId="4187D7FA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  <w:r w:rsidRPr="00962048">
        <w:rPr>
          <w:rFonts w:ascii="Arial" w:eastAsia="Times New Roman" w:hAnsi="Arial" w:cs="Arial"/>
          <w:color w:val="000000"/>
          <w:szCs w:val="20"/>
          <w:lang w:eastAsia="pl-PL"/>
        </w:rPr>
        <w:t>Południowego Koncernu Węglowego S.A. z dnia 17.08.2026 r.,</w:t>
      </w:r>
    </w:p>
    <w:p w14:paraId="13757939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1CB84CA9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6561B7C6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70D41299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12DA7876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624C0A87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1A3CB7B5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40CAD03F" w14:textId="77777777" w:rsid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5E43FF92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09E01C35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1A075A1A" w14:textId="77777777" w:rsidR="00962048" w:rsidRPr="00962048" w:rsidRDefault="00962048" w:rsidP="00962048">
      <w:pPr>
        <w:widowControl w:val="0"/>
        <w:tabs>
          <w:tab w:val="left" w:pos="0"/>
        </w:tabs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Cs w:val="20"/>
          <w:lang w:eastAsia="pl-PL"/>
        </w:rPr>
      </w:pPr>
    </w:p>
    <w:p w14:paraId="27185869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Cs w:val="20"/>
        </w:rPr>
      </w:pPr>
      <w:r w:rsidRPr="00962048">
        <w:rPr>
          <w:rFonts w:ascii="Arial" w:eastAsia="Calibri" w:hAnsi="Arial" w:cs="Arial"/>
          <w:szCs w:val="20"/>
        </w:rPr>
        <w:t>Wprowadzam do stosowania</w:t>
      </w:r>
    </w:p>
    <w:p w14:paraId="6C047A20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Cs w:val="20"/>
        </w:rPr>
      </w:pPr>
    </w:p>
    <w:p w14:paraId="02CE107E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Cs w:val="20"/>
        </w:rPr>
      </w:pPr>
    </w:p>
    <w:p w14:paraId="365B76C9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Cs w:val="20"/>
        </w:rPr>
      </w:pPr>
    </w:p>
    <w:p w14:paraId="6DE8BBA9" w14:textId="77777777" w:rsid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Cs w:val="20"/>
        </w:rPr>
      </w:pP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</w:r>
      <w:r w:rsidRPr="00962048">
        <w:rPr>
          <w:rFonts w:ascii="Arial" w:eastAsia="Calibri" w:hAnsi="Arial" w:cs="Arial"/>
          <w:szCs w:val="20"/>
        </w:rPr>
        <w:tab/>
        <w:t>Prezes Zarządu</w:t>
      </w:r>
    </w:p>
    <w:p w14:paraId="326A3174" w14:textId="77777777" w:rsidR="00962048" w:rsidRPr="00962048" w:rsidRDefault="00962048" w:rsidP="00962048">
      <w:pPr>
        <w:tabs>
          <w:tab w:val="left" w:pos="142"/>
        </w:tabs>
        <w:spacing w:after="160" w:line="259" w:lineRule="auto"/>
        <w:jc w:val="right"/>
        <w:rPr>
          <w:rFonts w:ascii="Arial" w:eastAsia="Calibri" w:hAnsi="Arial" w:cs="Arial"/>
          <w:sz w:val="20"/>
          <w:szCs w:val="20"/>
        </w:rPr>
      </w:pPr>
    </w:p>
    <w:p w14:paraId="14742D8C" w14:textId="77777777" w:rsidR="00962048" w:rsidRPr="00962048" w:rsidRDefault="00962048" w:rsidP="00962048">
      <w:pPr>
        <w:jc w:val="center"/>
        <w:rPr>
          <w:rFonts w:ascii="Arial" w:eastAsia="Times New Roman" w:hAnsi="Arial" w:cs="Arial"/>
          <w:lang w:eastAsia="pl-PL"/>
        </w:rPr>
      </w:pPr>
      <w:r w:rsidRPr="00962048">
        <w:rPr>
          <w:rFonts w:ascii="Arial" w:eastAsia="Calibri" w:hAnsi="Arial" w:cs="Arial"/>
        </w:rPr>
        <w:t>sierpień 2026</w:t>
      </w:r>
      <w:r w:rsidRPr="00962048">
        <w:rPr>
          <w:rFonts w:ascii="Arial" w:eastAsia="Calibri" w:hAnsi="Arial" w:cs="Arial"/>
          <w:lang w:eastAsia="pl-PL"/>
        </w:rPr>
        <w:br w:type="page"/>
      </w:r>
    </w:p>
    <w:p w14:paraId="58DBF990" w14:textId="12E7F9E7" w:rsidR="00840138" w:rsidRPr="00F5034C" w:rsidRDefault="00840138" w:rsidP="00962048">
      <w:pPr>
        <w:tabs>
          <w:tab w:val="left" w:pos="142"/>
        </w:tabs>
        <w:spacing w:after="0" w:line="240" w:lineRule="auto"/>
        <w:rPr>
          <w:rFonts w:ascii="Arial" w:eastAsia="Times New Roman" w:hAnsi="Arial" w:cs="Arial"/>
          <w:lang w:eastAsia="pl-PL"/>
        </w:rPr>
      </w:pPr>
      <w:bookmarkStart w:id="0" w:name="_Toc227062417"/>
    </w:p>
    <w:p w14:paraId="6F8E92EE" w14:textId="4986377A" w:rsidR="00A43D5C" w:rsidRPr="00622D72" w:rsidRDefault="00840138">
      <w:pPr>
        <w:spacing w:after="160" w:line="259" w:lineRule="auto"/>
        <w:rPr>
          <w:rFonts w:ascii="Arial" w:eastAsiaTheme="majorEastAsia" w:hAnsi="Arial" w:cs="Arial"/>
          <w:b/>
          <w:bCs/>
        </w:rPr>
      </w:pPr>
      <w:r w:rsidRPr="00622D72">
        <w:rPr>
          <w:rFonts w:ascii="Arial" w:eastAsiaTheme="majorEastAsia" w:hAnsi="Arial" w:cs="Arial"/>
          <w:b/>
          <w:bCs/>
        </w:rPr>
        <w:t>SPIS TREŚCI</w:t>
      </w:r>
    </w:p>
    <w:p w14:paraId="1B635A4D" w14:textId="3B7AA945" w:rsidR="00465424" w:rsidRDefault="00622D72" w:rsidP="00622D72">
      <w:p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375C0">
        <w:rPr>
          <w:rFonts w:ascii="Arial" w:hAnsi="Arial" w:cs="Arial"/>
        </w:rPr>
        <w:t xml:space="preserve"> </w:t>
      </w:r>
      <w:r w:rsidR="00463A9D" w:rsidRPr="00622D72">
        <w:rPr>
          <w:rFonts w:ascii="Arial" w:hAnsi="Arial" w:cs="Arial"/>
        </w:rPr>
        <w:t>I. CEL</w:t>
      </w:r>
      <w:r w:rsidR="00465424">
        <w:rPr>
          <w:rFonts w:ascii="Arial" w:hAnsi="Arial" w:cs="Arial"/>
        </w:rPr>
        <w:tab/>
      </w:r>
      <w:r w:rsidR="00463A9D" w:rsidRPr="00622D72">
        <w:rPr>
          <w:rFonts w:ascii="Arial" w:hAnsi="Arial" w:cs="Arial"/>
        </w:rPr>
        <w:t>…………………………………………………………………………………</w:t>
      </w:r>
      <w:r w:rsidR="00465424">
        <w:rPr>
          <w:rFonts w:ascii="Arial" w:hAnsi="Arial" w:cs="Arial"/>
        </w:rPr>
        <w:t>..</w:t>
      </w:r>
      <w:r w:rsidR="00465424">
        <w:rPr>
          <w:rFonts w:ascii="Arial" w:hAnsi="Arial" w:cs="Arial"/>
        </w:rPr>
        <w:tab/>
      </w:r>
      <w:r w:rsidR="00463A9D" w:rsidRPr="00622D72">
        <w:rPr>
          <w:rFonts w:ascii="Arial" w:hAnsi="Arial" w:cs="Arial"/>
        </w:rPr>
        <w:t>3</w:t>
      </w:r>
      <w:r w:rsidR="00463A9D" w:rsidRPr="00622D72">
        <w:rPr>
          <w:rFonts w:ascii="Arial" w:hAnsi="Arial" w:cs="Arial"/>
        </w:rPr>
        <w:br/>
      </w:r>
      <w:r w:rsidR="003375C0">
        <w:rPr>
          <w:rFonts w:ascii="Arial" w:hAnsi="Arial" w:cs="Arial"/>
        </w:rPr>
        <w:t xml:space="preserve"> </w:t>
      </w:r>
      <w:r w:rsidR="00463A9D" w:rsidRPr="00622D72">
        <w:rPr>
          <w:rFonts w:ascii="Arial" w:hAnsi="Arial" w:cs="Arial"/>
        </w:rPr>
        <w:t>II. POSTANOWIENIA WSTĘPNE ……………………………………………</w:t>
      </w:r>
      <w:r>
        <w:rPr>
          <w:rFonts w:ascii="Arial" w:hAnsi="Arial" w:cs="Arial"/>
        </w:rPr>
        <w:t>……</w:t>
      </w:r>
      <w:r w:rsidR="00465424">
        <w:rPr>
          <w:rFonts w:ascii="Arial" w:hAnsi="Arial" w:cs="Arial"/>
        </w:rPr>
        <w:t>………..</w:t>
      </w:r>
      <w:r w:rsidR="00465424">
        <w:rPr>
          <w:rFonts w:ascii="Arial" w:hAnsi="Arial" w:cs="Arial"/>
        </w:rPr>
        <w:tab/>
      </w:r>
      <w:r w:rsidR="00463A9D" w:rsidRPr="00622D72">
        <w:rPr>
          <w:rFonts w:ascii="Arial" w:hAnsi="Arial" w:cs="Arial"/>
        </w:rPr>
        <w:t>3</w:t>
      </w:r>
      <w:r w:rsidR="00463A9D" w:rsidRPr="00622D72">
        <w:rPr>
          <w:rFonts w:ascii="Arial" w:hAnsi="Arial" w:cs="Arial"/>
        </w:rPr>
        <w:br/>
        <w:t>III. DEFINICJE …………………………………………………………………</w:t>
      </w:r>
      <w:r>
        <w:rPr>
          <w:rFonts w:ascii="Arial" w:hAnsi="Arial" w:cs="Arial"/>
        </w:rPr>
        <w:t>…</w:t>
      </w:r>
      <w:r w:rsidR="00463A9D" w:rsidRPr="00622D72">
        <w:rPr>
          <w:rFonts w:ascii="Arial" w:hAnsi="Arial" w:cs="Arial"/>
        </w:rPr>
        <w:t>…</w:t>
      </w:r>
      <w:r w:rsidR="003375C0">
        <w:rPr>
          <w:rFonts w:ascii="Arial" w:hAnsi="Arial" w:cs="Arial"/>
        </w:rPr>
        <w:t>…</w:t>
      </w:r>
      <w:r w:rsidR="00465424">
        <w:rPr>
          <w:rFonts w:ascii="Arial" w:hAnsi="Arial" w:cs="Arial"/>
        </w:rPr>
        <w:t>………</w:t>
      </w:r>
      <w:r w:rsidR="00465424">
        <w:rPr>
          <w:rFonts w:ascii="Arial" w:hAnsi="Arial" w:cs="Arial"/>
        </w:rPr>
        <w:tab/>
      </w:r>
      <w:r w:rsidR="00463A9D" w:rsidRPr="00622D72">
        <w:rPr>
          <w:rFonts w:ascii="Arial" w:hAnsi="Arial" w:cs="Arial"/>
        </w:rPr>
        <w:t>3</w:t>
      </w:r>
      <w:r w:rsidR="00463A9D" w:rsidRPr="00622D72">
        <w:rPr>
          <w:rFonts w:ascii="Arial" w:hAnsi="Arial" w:cs="Arial"/>
        </w:rPr>
        <w:br/>
        <w:t xml:space="preserve">IV. </w:t>
      </w:r>
      <w:r w:rsidRPr="00622D72">
        <w:rPr>
          <w:rFonts w:ascii="Arial" w:hAnsi="Arial" w:cs="Arial"/>
        </w:rPr>
        <w:t>AUKCJA ELEKTRONICZNA ……………………………………………</w:t>
      </w:r>
      <w:r>
        <w:rPr>
          <w:rFonts w:ascii="Arial" w:hAnsi="Arial" w:cs="Arial"/>
        </w:rPr>
        <w:t>…….</w:t>
      </w:r>
      <w:r w:rsidRPr="00622D72">
        <w:rPr>
          <w:rFonts w:ascii="Arial" w:hAnsi="Arial" w:cs="Arial"/>
        </w:rPr>
        <w:t>…</w:t>
      </w:r>
      <w:r w:rsidR="00465424">
        <w:rPr>
          <w:rFonts w:ascii="Arial" w:hAnsi="Arial" w:cs="Arial"/>
        </w:rPr>
        <w:t>………</w:t>
      </w:r>
      <w:r w:rsidR="00465424">
        <w:rPr>
          <w:rFonts w:ascii="Arial" w:hAnsi="Arial" w:cs="Arial"/>
        </w:rPr>
        <w:tab/>
      </w:r>
      <w:r w:rsidRPr="00622D72">
        <w:rPr>
          <w:rFonts w:ascii="Arial" w:hAnsi="Arial" w:cs="Arial"/>
        </w:rPr>
        <w:t>4</w:t>
      </w:r>
      <w:r w:rsidRPr="00622D72">
        <w:rPr>
          <w:rFonts w:ascii="Arial" w:hAnsi="Arial" w:cs="Arial"/>
        </w:rPr>
        <w:br/>
      </w:r>
      <w:r w:rsidR="003375C0">
        <w:rPr>
          <w:rFonts w:ascii="Arial" w:hAnsi="Arial" w:cs="Arial"/>
        </w:rPr>
        <w:t xml:space="preserve">     </w:t>
      </w:r>
      <w:r w:rsidRPr="00622D7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</w:t>
      </w:r>
      <w:r w:rsidRPr="00622D72">
        <w:rPr>
          <w:rFonts w:ascii="Arial" w:hAnsi="Arial" w:cs="Arial"/>
        </w:rPr>
        <w:t>1. Cel i przedmiot Aukcji elektronicznej ………………</w:t>
      </w:r>
      <w:r>
        <w:rPr>
          <w:rFonts w:ascii="Arial" w:hAnsi="Arial" w:cs="Arial"/>
        </w:rPr>
        <w:t>……………………</w:t>
      </w:r>
      <w:r w:rsidR="003375C0">
        <w:rPr>
          <w:rFonts w:ascii="Arial" w:hAnsi="Arial" w:cs="Arial"/>
        </w:rPr>
        <w:t>...</w:t>
      </w:r>
      <w:r>
        <w:rPr>
          <w:rFonts w:ascii="Arial" w:hAnsi="Arial" w:cs="Arial"/>
        </w:rPr>
        <w:t>..</w:t>
      </w:r>
      <w:r w:rsidR="00465424">
        <w:rPr>
          <w:rFonts w:ascii="Arial" w:hAnsi="Arial" w:cs="Arial"/>
        </w:rPr>
        <w:t>.........</w:t>
      </w:r>
      <w:r w:rsidR="00465424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br/>
      </w:r>
      <w:r w:rsidR="003375C0">
        <w:rPr>
          <w:rFonts w:ascii="Arial" w:hAnsi="Arial" w:cs="Arial"/>
        </w:rPr>
        <w:t xml:space="preserve">     </w:t>
      </w:r>
      <w:r w:rsidRPr="00622D7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2. Warunki udziału w Aukcji elektronicznej …………………………………</w:t>
      </w:r>
      <w:r w:rsidR="003375C0">
        <w:rPr>
          <w:rFonts w:ascii="Arial" w:hAnsi="Arial" w:cs="Arial"/>
        </w:rPr>
        <w:t>…</w:t>
      </w:r>
      <w:r w:rsidR="00465424">
        <w:rPr>
          <w:rFonts w:ascii="Arial" w:hAnsi="Arial" w:cs="Arial"/>
        </w:rPr>
        <w:t>……..</w:t>
      </w:r>
      <w:r w:rsidR="00465424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>
        <w:rPr>
          <w:rFonts w:ascii="Arial" w:hAnsi="Arial" w:cs="Arial"/>
        </w:rPr>
        <w:br/>
      </w:r>
      <w:r w:rsidR="003375C0">
        <w:rPr>
          <w:rFonts w:ascii="Arial" w:hAnsi="Arial" w:cs="Arial"/>
        </w:rPr>
        <w:t xml:space="preserve">     </w:t>
      </w:r>
      <w:r w:rsidRPr="00622D7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3. Publikacja Aukcji elektronicznej ……………………………………………</w:t>
      </w:r>
      <w:r w:rsidR="00465424">
        <w:rPr>
          <w:rFonts w:ascii="Arial" w:hAnsi="Arial" w:cs="Arial"/>
        </w:rPr>
        <w:t>……….</w:t>
      </w:r>
      <w:r w:rsidR="00465424">
        <w:rPr>
          <w:rFonts w:ascii="Arial" w:hAnsi="Arial" w:cs="Arial"/>
        </w:rPr>
        <w:tab/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br/>
      </w:r>
      <w:r w:rsidR="003375C0">
        <w:rPr>
          <w:rFonts w:ascii="Arial" w:hAnsi="Arial" w:cs="Arial"/>
        </w:rPr>
        <w:t xml:space="preserve">     </w:t>
      </w:r>
      <w:r w:rsidRPr="00622D72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4. Przebieg Aukcji elektronicznej …………………………………………</w:t>
      </w:r>
      <w:r w:rsidR="003375C0">
        <w:rPr>
          <w:rFonts w:ascii="Arial" w:hAnsi="Arial" w:cs="Arial"/>
        </w:rPr>
        <w:t>…</w:t>
      </w:r>
      <w:r>
        <w:rPr>
          <w:rFonts w:ascii="Arial" w:hAnsi="Arial" w:cs="Arial"/>
        </w:rPr>
        <w:t>…</w:t>
      </w:r>
      <w:r w:rsidR="00465424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 </w:t>
      </w:r>
      <w:r w:rsidR="00465424">
        <w:rPr>
          <w:rFonts w:ascii="Arial" w:hAnsi="Arial" w:cs="Arial"/>
        </w:rPr>
        <w:tab/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br/>
        <w:t>V. POSTANOWIENIA KOŃCOWE …………………………………………………</w:t>
      </w:r>
      <w:r w:rsidR="00465424">
        <w:rPr>
          <w:rFonts w:ascii="Arial" w:hAnsi="Arial" w:cs="Arial"/>
        </w:rPr>
        <w:t>……….</w:t>
      </w:r>
      <w:r>
        <w:rPr>
          <w:rFonts w:ascii="Arial" w:hAnsi="Arial" w:cs="Arial"/>
        </w:rPr>
        <w:t xml:space="preserve"> </w:t>
      </w:r>
      <w:r w:rsidR="00465424">
        <w:rPr>
          <w:rFonts w:ascii="Arial" w:hAnsi="Arial" w:cs="Arial"/>
        </w:rPr>
        <w:tab/>
      </w:r>
      <w:r>
        <w:rPr>
          <w:rFonts w:ascii="Arial" w:hAnsi="Arial" w:cs="Arial"/>
        </w:rPr>
        <w:t>8</w:t>
      </w:r>
    </w:p>
    <w:p w14:paraId="109B3058" w14:textId="77777777" w:rsidR="00465424" w:rsidRDefault="00465424" w:rsidP="00622D72">
      <w:pPr>
        <w:spacing w:after="160"/>
        <w:rPr>
          <w:rFonts w:ascii="Arial" w:hAnsi="Arial" w:cs="Arial"/>
        </w:rPr>
      </w:pPr>
    </w:p>
    <w:p w14:paraId="6C358604" w14:textId="4D8C0B52" w:rsidR="00840138" w:rsidRDefault="00840138" w:rsidP="00622D72">
      <w:pPr>
        <w:spacing w:after="160"/>
        <w:rPr>
          <w:rFonts w:ascii="Arial" w:eastAsiaTheme="majorEastAsia" w:hAnsi="Arial" w:cs="Arial"/>
          <w:b/>
          <w:bCs/>
          <w:u w:val="single"/>
        </w:rPr>
      </w:pPr>
      <w:r>
        <w:rPr>
          <w:rFonts w:cs="Arial"/>
        </w:rPr>
        <w:br w:type="page"/>
      </w:r>
    </w:p>
    <w:p w14:paraId="71F8FF39" w14:textId="795926E1" w:rsidR="00FC058F" w:rsidRPr="00A876BA" w:rsidRDefault="00FC058F" w:rsidP="000767BD">
      <w:pPr>
        <w:pStyle w:val="Nagwek1"/>
        <w:numPr>
          <w:ilvl w:val="0"/>
          <w:numId w:val="0"/>
        </w:numPr>
        <w:spacing w:before="0"/>
        <w:rPr>
          <w:rFonts w:cs="Arial"/>
          <w:szCs w:val="22"/>
        </w:rPr>
      </w:pPr>
      <w:r w:rsidRPr="00A876BA">
        <w:rPr>
          <w:rFonts w:cs="Arial"/>
          <w:szCs w:val="22"/>
        </w:rPr>
        <w:lastRenderedPageBreak/>
        <w:t>I. CEL</w:t>
      </w:r>
      <w:bookmarkEnd w:id="0"/>
    </w:p>
    <w:p w14:paraId="5287CC6B" w14:textId="0410B3E4" w:rsidR="00961D0E" w:rsidRDefault="00FC058F" w:rsidP="000767BD">
      <w:p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</w:rPr>
        <w:t xml:space="preserve">Niniejszy Regulamin określa zasady organizacji, udziału i przeprowadzania przez Południowy Koncern Węglowy S.A. (dalej: </w:t>
      </w:r>
      <w:r w:rsidRPr="00A876BA">
        <w:rPr>
          <w:rFonts w:ascii="Arial" w:hAnsi="Arial" w:cs="Arial"/>
          <w:i/>
          <w:iCs/>
        </w:rPr>
        <w:t>Organizator Aukcji</w:t>
      </w:r>
      <w:r w:rsidRPr="00A876BA">
        <w:rPr>
          <w:rFonts w:ascii="Arial" w:hAnsi="Arial" w:cs="Arial"/>
        </w:rPr>
        <w:t xml:space="preserve">) aukcji elektronicznych dotyczących sprzedaży złomu stalowego w poszczególnych klasach i asortymentach oraz złomu kolorowego </w:t>
      </w:r>
      <w:r w:rsidRPr="00A876BA">
        <w:rPr>
          <w:rFonts w:ascii="Arial" w:hAnsi="Arial" w:cs="Arial"/>
        </w:rPr>
        <w:br/>
        <w:t xml:space="preserve">w poszczególnych rodzajach, prowadzonych w ramach </w:t>
      </w:r>
      <w:r w:rsidRPr="00A876BA">
        <w:rPr>
          <w:rFonts w:ascii="Arial" w:hAnsi="Arial" w:cs="Arial"/>
          <w:i/>
          <w:iCs/>
        </w:rPr>
        <w:t>Systemu Aukcji Sprzedaży Złomu Południowego Koncernu Węglowego S.A.</w:t>
      </w:r>
      <w:r w:rsidRPr="00A876BA">
        <w:rPr>
          <w:rFonts w:ascii="Arial" w:hAnsi="Arial" w:cs="Arial"/>
        </w:rPr>
        <w:t xml:space="preserve"> (dalej: </w:t>
      </w:r>
      <w:r w:rsidRPr="00A876BA">
        <w:rPr>
          <w:rFonts w:ascii="Arial" w:hAnsi="Arial" w:cs="Arial"/>
          <w:i/>
          <w:iCs/>
        </w:rPr>
        <w:t>System</w:t>
      </w:r>
      <w:r w:rsidRPr="00A876BA">
        <w:rPr>
          <w:rFonts w:ascii="Arial" w:hAnsi="Arial" w:cs="Arial"/>
        </w:rPr>
        <w:t>).</w:t>
      </w:r>
      <w:r w:rsidR="00961D0E">
        <w:rPr>
          <w:rFonts w:ascii="Arial" w:hAnsi="Arial" w:cs="Arial"/>
        </w:rPr>
        <w:t xml:space="preserve"> </w:t>
      </w:r>
      <w:r w:rsidRPr="00A876BA">
        <w:rPr>
          <w:rFonts w:ascii="Arial" w:hAnsi="Arial" w:cs="Arial"/>
        </w:rPr>
        <w:t xml:space="preserve">Celem aukcji jest sprzedaż złomu </w:t>
      </w:r>
      <w:r w:rsidRPr="00A876BA">
        <w:rPr>
          <w:rFonts w:ascii="Arial" w:hAnsi="Arial" w:cs="Arial"/>
        </w:rPr>
        <w:br/>
        <w:t>w najwyższej możliwej do uzyskania cenie rynkowej, przy zachowaniu zasad uczciwej konkurencji i transparentności postępowania.</w:t>
      </w:r>
    </w:p>
    <w:p w14:paraId="7864219E" w14:textId="3EBA16FD" w:rsidR="00FC058F" w:rsidRPr="00A876BA" w:rsidRDefault="00FC058F" w:rsidP="000767BD">
      <w:pPr>
        <w:spacing w:after="0"/>
        <w:jc w:val="both"/>
        <w:rPr>
          <w:rFonts w:ascii="Arial" w:hAnsi="Arial" w:cs="Arial"/>
        </w:rPr>
      </w:pPr>
    </w:p>
    <w:p w14:paraId="346AAA9A" w14:textId="77777777" w:rsidR="00FC058F" w:rsidRPr="00A876BA" w:rsidRDefault="00FC058F" w:rsidP="000767BD">
      <w:pPr>
        <w:pStyle w:val="Nagwek1"/>
        <w:numPr>
          <w:ilvl w:val="0"/>
          <w:numId w:val="0"/>
        </w:numPr>
        <w:spacing w:before="0"/>
        <w:rPr>
          <w:rFonts w:cs="Arial"/>
          <w:szCs w:val="22"/>
        </w:rPr>
      </w:pPr>
      <w:bookmarkStart w:id="1" w:name="_Toc227062418"/>
      <w:r w:rsidRPr="00A876BA">
        <w:rPr>
          <w:rFonts w:cs="Arial"/>
          <w:szCs w:val="22"/>
        </w:rPr>
        <w:t>II. POSTANOWIENIA WSTĘPNE</w:t>
      </w:r>
      <w:bookmarkEnd w:id="1"/>
    </w:p>
    <w:p w14:paraId="7B1FA7B0" w14:textId="77777777" w:rsidR="00FC058F" w:rsidRPr="00A876BA" w:rsidRDefault="00FC058F" w:rsidP="000767B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</w:rPr>
        <w:t xml:space="preserve">Organizatorem Aukcji jest Południowy Koncern Węglowy S.A. z siedzibą w Jaworznie, </w:t>
      </w:r>
      <w:r w:rsidRPr="00A876BA">
        <w:rPr>
          <w:rFonts w:ascii="Arial" w:hAnsi="Arial" w:cs="Arial"/>
        </w:rPr>
        <w:br/>
        <w:t>ul. Grunwaldzka 37.</w:t>
      </w:r>
    </w:p>
    <w:p w14:paraId="087111AA" w14:textId="77777777" w:rsidR="00FC058F" w:rsidRPr="00A876BA" w:rsidRDefault="00FC058F" w:rsidP="000767B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</w:rPr>
        <w:t xml:space="preserve">Aukcje przeprowadzane są przy wykorzystaniu Systemu Aukcji Sprzedaży Złomu dostępnego na stronie internetowej: </w:t>
      </w:r>
      <w:r w:rsidRPr="00A876BA">
        <w:rPr>
          <w:rFonts w:ascii="Arial" w:hAnsi="Arial" w:cs="Arial"/>
          <w:color w:val="98A7BD" w:themeColor="text2" w:themeTint="80"/>
        </w:rPr>
        <w:t>www.pkw-sa/aukcje/aukcje-zlomu.</w:t>
      </w:r>
    </w:p>
    <w:p w14:paraId="74BF4AA5" w14:textId="77777777" w:rsidR="00FC058F" w:rsidRPr="00A876BA" w:rsidRDefault="00FC058F" w:rsidP="000767B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</w:rPr>
        <w:t>Administratorem głównym Aukcji ze strony Organizatora jest Koordynator procesu sprzedaży złomu, odpowiedzialny za  nadzór nad  prawidłowością przeprowadzania Aukcji.</w:t>
      </w:r>
    </w:p>
    <w:p w14:paraId="699F9C5E" w14:textId="77777777" w:rsidR="00FC058F" w:rsidRPr="00A876BA" w:rsidRDefault="00FC058F" w:rsidP="000767B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</w:rPr>
        <w:t xml:space="preserve">Aukcje organizowane są dla Zakładów Górniczych Południowego Koncernu </w:t>
      </w:r>
      <w:r w:rsidRPr="00A876BA">
        <w:rPr>
          <w:rFonts w:ascii="Arial" w:hAnsi="Arial" w:cs="Arial"/>
        </w:rPr>
        <w:br/>
        <w:t xml:space="preserve">Węglowego S.A.: </w:t>
      </w:r>
    </w:p>
    <w:p w14:paraId="2B3EA8E0" w14:textId="77777777" w:rsidR="00FC058F" w:rsidRPr="00A876BA" w:rsidRDefault="00FC058F" w:rsidP="000767BD">
      <w:pPr>
        <w:numPr>
          <w:ilvl w:val="1"/>
          <w:numId w:val="10"/>
        </w:numPr>
        <w:spacing w:after="0"/>
        <w:rPr>
          <w:rFonts w:ascii="Arial" w:hAnsi="Arial" w:cs="Arial"/>
        </w:rPr>
      </w:pPr>
      <w:r w:rsidRPr="00A876BA">
        <w:rPr>
          <w:rFonts w:ascii="Arial" w:hAnsi="Arial" w:cs="Arial"/>
        </w:rPr>
        <w:t>Zakład Górniczy „Sobieski” w Jaworznie,</w:t>
      </w:r>
    </w:p>
    <w:p w14:paraId="1DE17457" w14:textId="77777777" w:rsidR="00FC058F" w:rsidRPr="00A876BA" w:rsidRDefault="00FC058F" w:rsidP="000767BD">
      <w:pPr>
        <w:numPr>
          <w:ilvl w:val="1"/>
          <w:numId w:val="10"/>
        </w:numPr>
        <w:spacing w:after="0"/>
        <w:rPr>
          <w:rFonts w:ascii="Arial" w:hAnsi="Arial" w:cs="Arial"/>
        </w:rPr>
      </w:pPr>
      <w:r w:rsidRPr="00A876BA">
        <w:rPr>
          <w:rFonts w:ascii="Arial" w:hAnsi="Arial" w:cs="Arial"/>
        </w:rPr>
        <w:t>Zakład Górniczy „Janina” w Libiążu,</w:t>
      </w:r>
    </w:p>
    <w:p w14:paraId="6D38F4B6" w14:textId="140A3E8C" w:rsidR="00FC058F" w:rsidRPr="00A876BA" w:rsidRDefault="00FC058F" w:rsidP="000767BD">
      <w:pPr>
        <w:numPr>
          <w:ilvl w:val="1"/>
          <w:numId w:val="10"/>
        </w:numPr>
        <w:spacing w:after="0"/>
        <w:rPr>
          <w:rFonts w:ascii="Arial" w:hAnsi="Arial" w:cs="Arial"/>
        </w:rPr>
      </w:pPr>
      <w:r w:rsidRPr="00A876BA">
        <w:rPr>
          <w:rFonts w:ascii="Arial" w:hAnsi="Arial" w:cs="Arial"/>
        </w:rPr>
        <w:t>Zakład Górniczy „Brzeszcze” w Brzeszczach.</w:t>
      </w:r>
      <w:r w:rsidR="004155DB" w:rsidRPr="00A876BA">
        <w:rPr>
          <w:rFonts w:ascii="Arial" w:hAnsi="Arial" w:cs="Arial"/>
        </w:rPr>
        <w:br/>
      </w:r>
    </w:p>
    <w:p w14:paraId="3D10D26B" w14:textId="77777777" w:rsidR="00FC058F" w:rsidRPr="00A876BA" w:rsidRDefault="00FC058F" w:rsidP="000767BD">
      <w:pPr>
        <w:pStyle w:val="Nagwek1"/>
        <w:numPr>
          <w:ilvl w:val="0"/>
          <w:numId w:val="0"/>
        </w:numPr>
        <w:spacing w:before="0"/>
        <w:rPr>
          <w:rFonts w:cs="Arial"/>
          <w:szCs w:val="22"/>
        </w:rPr>
      </w:pPr>
      <w:bookmarkStart w:id="2" w:name="_Toc227062419"/>
      <w:r w:rsidRPr="00A876BA">
        <w:rPr>
          <w:rFonts w:cs="Arial"/>
          <w:szCs w:val="22"/>
        </w:rPr>
        <w:t>III. DEFINICJE</w:t>
      </w:r>
      <w:bookmarkEnd w:id="2"/>
    </w:p>
    <w:p w14:paraId="496526B7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bookmarkStart w:id="3" w:name="_Hlk236901508"/>
      <w:r w:rsidRPr="00A876BA">
        <w:rPr>
          <w:rFonts w:ascii="Arial" w:hAnsi="Arial" w:cs="Arial"/>
          <w:b/>
          <w:bCs/>
        </w:rPr>
        <w:t>Organizator Aukcji</w:t>
      </w:r>
      <w:r w:rsidRPr="00A876BA">
        <w:rPr>
          <w:rFonts w:ascii="Arial" w:hAnsi="Arial" w:cs="Arial"/>
        </w:rPr>
        <w:t xml:space="preserve"> – Południowy Koncern Węglowy S.A.</w:t>
      </w:r>
    </w:p>
    <w:p w14:paraId="488B1E23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>Administrator Główny</w:t>
      </w:r>
      <w:r w:rsidRPr="00A876BA">
        <w:rPr>
          <w:rFonts w:ascii="Arial" w:hAnsi="Arial" w:cs="Arial"/>
        </w:rPr>
        <w:t xml:space="preserve"> – Koordynator odpowiedzialny za nadzór nad  prawidłowością przeprowadzania Aukcji w Systemie.</w:t>
      </w:r>
    </w:p>
    <w:p w14:paraId="1C0FEE86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 xml:space="preserve">Administrator Zakładowy </w:t>
      </w:r>
      <w:r w:rsidRPr="00A876BA">
        <w:rPr>
          <w:rFonts w:ascii="Arial" w:hAnsi="Arial" w:cs="Arial"/>
        </w:rPr>
        <w:t xml:space="preserve">– Kierownicy Działów Gospodarki Materiałowej oraz pracownicy Działów Gospodarki Materiałowej wyznaczeni do weryfikacji zgłoszeń Oferentów/Uczestników. </w:t>
      </w:r>
    </w:p>
    <w:p w14:paraId="2A3E3AEF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>Aukcja elektroniczna</w:t>
      </w:r>
      <w:r w:rsidRPr="00A876BA">
        <w:rPr>
          <w:rFonts w:ascii="Arial" w:hAnsi="Arial" w:cs="Arial"/>
        </w:rPr>
        <w:t xml:space="preserve"> – jest to prowadzony za pośrednictwem </w:t>
      </w:r>
      <w:r w:rsidRPr="00A876BA">
        <w:rPr>
          <w:rFonts w:ascii="Arial" w:hAnsi="Arial" w:cs="Arial"/>
          <w:bCs/>
        </w:rPr>
        <w:t xml:space="preserve">„Systemu Aukcji Sprzedaży Złomu </w:t>
      </w:r>
      <w:r w:rsidRPr="00A876BA">
        <w:rPr>
          <w:rFonts w:ascii="Arial" w:hAnsi="Arial" w:cs="Arial"/>
        </w:rPr>
        <w:t xml:space="preserve">Południowego Koncernu Węglowego S.A.” proces sprzedaży Złomu, umożliwiający składanie przez Oferentów kolejnych, korzystniejszych dla Organizatora Aukcji elektronicznej ofert (postąpień), podlegających automatycznej klasyfikacji. </w:t>
      </w:r>
    </w:p>
    <w:p w14:paraId="3067BBC4" w14:textId="0FD1EC5A" w:rsidR="00FC058F" w:rsidRPr="00A876BA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z w:val="22"/>
          <w:szCs w:val="22"/>
        </w:rPr>
        <w:t>Cena wywoławcza</w:t>
      </w:r>
      <w:r w:rsidRPr="00A876BA">
        <w:rPr>
          <w:rFonts w:ascii="Arial" w:hAnsi="Arial" w:cs="Arial"/>
          <w:sz w:val="22"/>
          <w:szCs w:val="22"/>
        </w:rPr>
        <w:t xml:space="preserve"> – cena netto za 1 Mg (dotyczy złomu stalowego) lub 1 kg (dotyczy złomu kolorowego), od której rozpoczyna się licytacja, wyrażona w PLN. Cena wywoławcza nie obejmuje podatku od towarów i usług VAT za sprzedaż Złomu oraz kosztów transportu Złomu. Przy wystawianiu przez Organizatora Aukcji elektronicznej faktury za sprzedaż Złomu zostanie naliczony podatek od towarów i usług VAT zgodnie </w:t>
      </w:r>
      <w:r w:rsidR="00961D0E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 xml:space="preserve">z obowiązującymi przepisami. </w:t>
      </w:r>
    </w:p>
    <w:p w14:paraId="169B18FC" w14:textId="77777777" w:rsidR="00FC058F" w:rsidRPr="00A876BA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z w:val="22"/>
          <w:szCs w:val="22"/>
        </w:rPr>
        <w:t xml:space="preserve">Najkorzystniejsza oferta </w:t>
      </w:r>
      <w:r w:rsidRPr="00A876BA">
        <w:rPr>
          <w:rFonts w:ascii="Arial" w:hAnsi="Arial" w:cs="Arial"/>
          <w:sz w:val="22"/>
          <w:szCs w:val="22"/>
        </w:rPr>
        <w:t>– oferta o najwyższej cenie Złomu, złożona w Aukcji elektronicznej przez Oferenta.</w:t>
      </w:r>
    </w:p>
    <w:p w14:paraId="571A39A9" w14:textId="14BB2CEE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>Złom stalowy</w:t>
      </w:r>
      <w:r w:rsidRPr="00A876BA">
        <w:rPr>
          <w:rFonts w:ascii="Arial" w:hAnsi="Arial" w:cs="Arial"/>
        </w:rPr>
        <w:t xml:space="preserve"> – złom stalowy lub żeliwny określony zgodnie z PN-85/H-15000 (kody 17 04 05 oraz 17 04 07), pochodzący z zakładów górniczych Południowego Koncernu Węglowego S.A. podan</w:t>
      </w:r>
      <w:r w:rsidR="004155DB" w:rsidRPr="00A876BA">
        <w:rPr>
          <w:rFonts w:ascii="Arial" w:hAnsi="Arial" w:cs="Arial"/>
        </w:rPr>
        <w:t>y</w:t>
      </w:r>
      <w:r w:rsidRPr="00A876BA">
        <w:rPr>
          <w:rFonts w:ascii="Arial" w:hAnsi="Arial" w:cs="Arial"/>
        </w:rPr>
        <w:t xml:space="preserve"> z kodem odpadu określonym zgodnie z Rozporządzeniem Ministra Klimatu z dnia 2 stycznia 2020 r. w sprawie katalogu odpadów (Dz.U. z 2020 r. poz. 10 z późń. zm.).</w:t>
      </w:r>
    </w:p>
    <w:p w14:paraId="2422F87D" w14:textId="204C766B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>Złom kolorowy</w:t>
      </w:r>
      <w:r w:rsidRPr="00A876BA">
        <w:rPr>
          <w:rFonts w:ascii="Arial" w:hAnsi="Arial" w:cs="Arial"/>
        </w:rPr>
        <w:t xml:space="preserve"> – złom metali nieżelaznych (kody 16 02 14, 17 04 01, 17 04 02, 17 04 07, 17 04 11), pochodzący z zakładów górniczych Południowego Koncernu Węglowego S.A. </w:t>
      </w:r>
      <w:r w:rsidRPr="00A876BA">
        <w:rPr>
          <w:rFonts w:ascii="Arial" w:hAnsi="Arial" w:cs="Arial"/>
        </w:rPr>
        <w:lastRenderedPageBreak/>
        <w:t>podan</w:t>
      </w:r>
      <w:r w:rsidR="004155DB" w:rsidRPr="00A876BA">
        <w:rPr>
          <w:rFonts w:ascii="Arial" w:hAnsi="Arial" w:cs="Arial"/>
        </w:rPr>
        <w:t>y</w:t>
      </w:r>
      <w:r w:rsidRPr="00A876BA">
        <w:rPr>
          <w:rFonts w:ascii="Arial" w:hAnsi="Arial" w:cs="Arial"/>
        </w:rPr>
        <w:t xml:space="preserve"> z kodem odpadu określonym zgodnie z Rozporządzeniem Ministra Klimatu z dnia 2 stycznia 2020 r. w sprawie katalogu odpadów (Dz.U. z 2020 r. poz. 10 z późn. zm.).</w:t>
      </w:r>
    </w:p>
    <w:p w14:paraId="6CA3A30E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 xml:space="preserve">Złom </w:t>
      </w:r>
      <w:r w:rsidRPr="00A876BA">
        <w:rPr>
          <w:rFonts w:ascii="Arial" w:hAnsi="Arial" w:cs="Arial"/>
        </w:rPr>
        <w:t>– Złom stalowy i Złom kolorowy w rozumieniu niniejszego Regulaminu.</w:t>
      </w:r>
    </w:p>
    <w:p w14:paraId="5CB35382" w14:textId="77777777" w:rsidR="00FC058F" w:rsidRPr="00A876BA" w:rsidRDefault="00FC058F" w:rsidP="000767BD">
      <w:pPr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876BA">
        <w:rPr>
          <w:rFonts w:ascii="Arial" w:hAnsi="Arial" w:cs="Arial"/>
          <w:b/>
          <w:bCs/>
        </w:rPr>
        <w:t xml:space="preserve">Typ złomu </w:t>
      </w:r>
      <w:r w:rsidRPr="00A876BA">
        <w:rPr>
          <w:rFonts w:ascii="Arial" w:hAnsi="Arial" w:cs="Arial"/>
        </w:rPr>
        <w:t>– konkretny rodzaj Złomu odpowiadający jednemu kodowi odpadu określonemu zgodnie z Rozporządzeniem Ministra Klimatu z dnia 2 stycznia 2020 r. w sprawie katalogu odpadów (Dz.U. z 2020 r. poz. 10 z późń. zm.).</w:t>
      </w:r>
    </w:p>
    <w:p w14:paraId="66979324" w14:textId="77777777" w:rsidR="00FC058F" w:rsidRPr="00A876BA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z w:val="22"/>
          <w:szCs w:val="22"/>
        </w:rPr>
        <w:t>Oferent /Uczestnik</w:t>
      </w:r>
      <w:r w:rsidRPr="00A876BA">
        <w:rPr>
          <w:rFonts w:ascii="Arial" w:hAnsi="Arial" w:cs="Arial"/>
          <w:sz w:val="22"/>
          <w:szCs w:val="22"/>
        </w:rPr>
        <w:t>– osoba prawna, jednostka organizacyjna nieposiadająca osobowości prawnej lub osoba fizyczna, który ubiega się o zakup Złomu w ramach prowadzonej Aukcji elektronicznej i przystąpiła do Aukcji elektronicznej po spełnieniu kryteriów wyznaczonych przez Organizatora Aukcji elektronicznej.</w:t>
      </w:r>
    </w:p>
    <w:p w14:paraId="5FF4C203" w14:textId="77777777" w:rsidR="00FC058F" w:rsidRPr="00A876BA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pacing w:val="-4"/>
          <w:sz w:val="22"/>
          <w:szCs w:val="22"/>
        </w:rPr>
        <w:t xml:space="preserve">System elektroniczny </w:t>
      </w:r>
      <w:r w:rsidRPr="00A876BA">
        <w:rPr>
          <w:rFonts w:ascii="Arial" w:hAnsi="Arial" w:cs="Arial"/>
          <w:spacing w:val="-4"/>
          <w:sz w:val="22"/>
          <w:szCs w:val="22"/>
        </w:rPr>
        <w:t>– „System Aukcji Sprzedaży Złomu Południowego Koncernu Węglowego S.A.”</w:t>
      </w:r>
      <w:r w:rsidRPr="00A876BA">
        <w:rPr>
          <w:rFonts w:ascii="Arial" w:hAnsi="Arial" w:cs="Arial"/>
          <w:sz w:val="22"/>
          <w:szCs w:val="22"/>
        </w:rPr>
        <w:t xml:space="preserve"> dostępny na stronie internetowej </w:t>
      </w:r>
      <w:hyperlink r:id="rId9" w:history="1">
        <w:r w:rsidRPr="00A876BA">
          <w:rPr>
            <w:rStyle w:val="Hipercze"/>
            <w:rFonts w:ascii="Arial" w:hAnsi="Arial" w:cs="Arial"/>
            <w:sz w:val="22"/>
            <w:szCs w:val="22"/>
          </w:rPr>
          <w:t>www.pkw-sa.pl/aukcje/aukcje-zlomu</w:t>
        </w:r>
      </w:hyperlink>
      <w:r w:rsidRPr="00A876BA">
        <w:rPr>
          <w:rFonts w:ascii="Arial" w:hAnsi="Arial" w:cs="Arial"/>
          <w:sz w:val="22"/>
          <w:szCs w:val="22"/>
        </w:rPr>
        <w:t>.</w:t>
      </w:r>
    </w:p>
    <w:p w14:paraId="4BC3E98C" w14:textId="465CBBBB" w:rsidR="00FC058F" w:rsidRPr="00A876BA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z w:val="22"/>
          <w:szCs w:val="22"/>
        </w:rPr>
        <w:t>Zakład Górniczy</w:t>
      </w:r>
      <w:r w:rsidRPr="00A876BA">
        <w:rPr>
          <w:rFonts w:ascii="Arial" w:hAnsi="Arial" w:cs="Arial"/>
          <w:sz w:val="22"/>
          <w:szCs w:val="22"/>
        </w:rPr>
        <w:t xml:space="preserve"> – </w:t>
      </w:r>
      <w:r w:rsidR="00961D0E">
        <w:rPr>
          <w:rFonts w:ascii="Arial" w:hAnsi="Arial" w:cs="Arial"/>
          <w:sz w:val="22"/>
          <w:szCs w:val="22"/>
        </w:rPr>
        <w:t>Z</w:t>
      </w:r>
      <w:r w:rsidRPr="00A876BA">
        <w:rPr>
          <w:rFonts w:ascii="Arial" w:hAnsi="Arial" w:cs="Arial"/>
          <w:sz w:val="22"/>
          <w:szCs w:val="22"/>
        </w:rPr>
        <w:t xml:space="preserve">akład </w:t>
      </w:r>
      <w:r w:rsidR="00961D0E">
        <w:rPr>
          <w:rFonts w:ascii="Arial" w:hAnsi="Arial" w:cs="Arial"/>
          <w:sz w:val="22"/>
          <w:szCs w:val="22"/>
        </w:rPr>
        <w:t>G</w:t>
      </w:r>
      <w:r w:rsidRPr="00A876BA">
        <w:rPr>
          <w:rFonts w:ascii="Arial" w:hAnsi="Arial" w:cs="Arial"/>
          <w:sz w:val="22"/>
          <w:szCs w:val="22"/>
        </w:rPr>
        <w:t>órniczy należący do Południowego Koncernu Węglowego S.A.: Zakład Górniczy Sobieski w Jaworznie, Zakład Górniczy Janina w Libiążu, Zakład Górniczy Brzeszcze w Brzeszczach.</w:t>
      </w:r>
    </w:p>
    <w:p w14:paraId="35E36E63" w14:textId="77777777" w:rsidR="00FC058F" w:rsidRDefault="00FC058F" w:rsidP="000767BD">
      <w:pPr>
        <w:pStyle w:val="Akapitzlist"/>
        <w:numPr>
          <w:ilvl w:val="0"/>
          <w:numId w:val="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b/>
          <w:bCs/>
          <w:sz w:val="22"/>
          <w:szCs w:val="22"/>
        </w:rPr>
        <w:t>Zwycięzca Aukcji elektronicznej/Nabywca Złomu</w:t>
      </w:r>
      <w:r w:rsidRPr="00A876BA">
        <w:rPr>
          <w:rFonts w:ascii="Arial" w:hAnsi="Arial" w:cs="Arial"/>
          <w:sz w:val="22"/>
          <w:szCs w:val="22"/>
        </w:rPr>
        <w:t xml:space="preserve"> – Oferent, który złożył najkorzystniejszą ofertę w Aukcji elektronicznej w terminie zakończenia Aukcji elektronicznej.</w:t>
      </w:r>
    </w:p>
    <w:p w14:paraId="50F90ED6" w14:textId="77777777" w:rsidR="00961D0E" w:rsidRPr="00A876BA" w:rsidRDefault="00961D0E" w:rsidP="000767BD">
      <w:pPr>
        <w:pStyle w:val="Akapitzlist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710E8D3A" w14:textId="77777777" w:rsidR="00FC058F" w:rsidRPr="00A876BA" w:rsidRDefault="00FC058F" w:rsidP="000767BD">
      <w:pPr>
        <w:pStyle w:val="Nagwek1"/>
        <w:numPr>
          <w:ilvl w:val="0"/>
          <w:numId w:val="0"/>
        </w:numPr>
        <w:spacing w:before="0"/>
        <w:rPr>
          <w:rFonts w:cs="Arial"/>
          <w:szCs w:val="22"/>
        </w:rPr>
      </w:pPr>
      <w:bookmarkStart w:id="4" w:name="_Toc209687911"/>
      <w:bookmarkStart w:id="5" w:name="_Toc227062420"/>
      <w:bookmarkEnd w:id="3"/>
      <w:r w:rsidRPr="00A876BA">
        <w:rPr>
          <w:rFonts w:cs="Arial"/>
          <w:szCs w:val="22"/>
        </w:rPr>
        <w:t>IV. AUKCJA ELEKTRONICZNA</w:t>
      </w:r>
      <w:bookmarkEnd w:id="4"/>
      <w:bookmarkEnd w:id="5"/>
    </w:p>
    <w:p w14:paraId="564CCBED" w14:textId="77777777" w:rsidR="00FC058F" w:rsidRPr="00CC6348" w:rsidRDefault="00FC058F" w:rsidP="000767BD">
      <w:pPr>
        <w:pStyle w:val="Nagwek2"/>
        <w:spacing w:before="0"/>
        <w:jc w:val="center"/>
        <w:rPr>
          <w:rFonts w:cs="Arial"/>
          <w:b/>
          <w:bCs/>
          <w:sz w:val="22"/>
          <w:szCs w:val="22"/>
        </w:rPr>
      </w:pPr>
      <w:bookmarkStart w:id="6" w:name="_Toc209687824"/>
      <w:bookmarkStart w:id="7" w:name="_Toc209687912"/>
      <w:bookmarkStart w:id="8" w:name="_Hlk184728040"/>
      <w:bookmarkStart w:id="9" w:name="_Toc227062421"/>
      <w:r w:rsidRPr="00CC6348">
        <w:rPr>
          <w:rFonts w:cs="Arial"/>
          <w:b/>
          <w:bCs/>
          <w:sz w:val="22"/>
          <w:szCs w:val="22"/>
        </w:rPr>
        <w:t>§ 1</w:t>
      </w:r>
      <w:bookmarkStart w:id="10" w:name="_Toc209687913"/>
      <w:bookmarkEnd w:id="6"/>
      <w:bookmarkEnd w:id="7"/>
      <w:bookmarkEnd w:id="8"/>
      <w:r w:rsidRPr="00CC6348">
        <w:rPr>
          <w:rFonts w:cs="Arial"/>
          <w:b/>
          <w:bCs/>
          <w:sz w:val="22"/>
          <w:szCs w:val="22"/>
        </w:rPr>
        <w:t>. Cel i przedmiot Aukcji elektronicznej</w:t>
      </w:r>
      <w:bookmarkEnd w:id="9"/>
      <w:bookmarkEnd w:id="10"/>
    </w:p>
    <w:p w14:paraId="5B3825A1" w14:textId="77777777" w:rsidR="00FC058F" w:rsidRPr="00A876BA" w:rsidRDefault="00FC058F" w:rsidP="000767BD">
      <w:pPr>
        <w:pStyle w:val="Akapitzlist"/>
        <w:numPr>
          <w:ilvl w:val="0"/>
          <w:numId w:val="4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Celem Aukcji elektronicznej jest sprzedaż Złomu w najwyższej, możliwej do uzyskania cenie rynkowej. </w:t>
      </w:r>
    </w:p>
    <w:p w14:paraId="140865DC" w14:textId="77777777" w:rsidR="00FC058F" w:rsidRPr="00A876BA" w:rsidRDefault="00FC058F" w:rsidP="000767BD">
      <w:pPr>
        <w:pStyle w:val="Akapitzlist"/>
        <w:numPr>
          <w:ilvl w:val="0"/>
          <w:numId w:val="4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Przedmiotem Aukcji elektronicznej jest Złom pochodzący z zakładów górniczych Południowego Koncernu Węglowego S.A.</w:t>
      </w:r>
    </w:p>
    <w:p w14:paraId="213870A1" w14:textId="54641079" w:rsidR="00FC058F" w:rsidRPr="00A876BA" w:rsidRDefault="00FC058F" w:rsidP="000767BD">
      <w:pPr>
        <w:pStyle w:val="Akapitzlist"/>
        <w:numPr>
          <w:ilvl w:val="0"/>
          <w:numId w:val="4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Aukcja elektroniczna przeprowadzona jest dla jednego typu Złomu pochodzącego z  zakładów górniczych.</w:t>
      </w:r>
    </w:p>
    <w:p w14:paraId="6F055056" w14:textId="3C8737F0" w:rsidR="00FC058F" w:rsidRPr="0053775D" w:rsidRDefault="00FC058F" w:rsidP="000767BD">
      <w:pPr>
        <w:pStyle w:val="Akapitzlist"/>
        <w:numPr>
          <w:ilvl w:val="0"/>
          <w:numId w:val="4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Koszty załadunku Złomu oraz koszty transportu Złomu pokrywa Zwycięzca Aukcji elektronicznej.</w:t>
      </w:r>
    </w:p>
    <w:p w14:paraId="39E7ED9A" w14:textId="77777777" w:rsidR="00FC058F" w:rsidRPr="00A876BA" w:rsidRDefault="00FC058F" w:rsidP="000767BD">
      <w:pPr>
        <w:spacing w:after="0"/>
        <w:rPr>
          <w:rFonts w:ascii="Arial" w:hAnsi="Arial" w:cs="Arial"/>
        </w:rPr>
      </w:pPr>
    </w:p>
    <w:p w14:paraId="1192F840" w14:textId="77777777" w:rsidR="00FC058F" w:rsidRPr="00CC6348" w:rsidRDefault="00FC058F" w:rsidP="000767BD">
      <w:pPr>
        <w:pStyle w:val="Nagwek2"/>
        <w:spacing w:before="0"/>
        <w:jc w:val="center"/>
        <w:rPr>
          <w:rFonts w:cs="Arial"/>
          <w:b/>
          <w:bCs/>
          <w:sz w:val="22"/>
          <w:szCs w:val="22"/>
        </w:rPr>
      </w:pPr>
      <w:bookmarkStart w:id="11" w:name="_Toc209687826"/>
      <w:bookmarkStart w:id="12" w:name="_Toc209687914"/>
      <w:bookmarkStart w:id="13" w:name="_Toc227062422"/>
      <w:r w:rsidRPr="00CC6348">
        <w:rPr>
          <w:rFonts w:cs="Arial"/>
          <w:b/>
          <w:bCs/>
          <w:sz w:val="22"/>
          <w:szCs w:val="22"/>
        </w:rPr>
        <w:t>§ 2</w:t>
      </w:r>
      <w:bookmarkStart w:id="14" w:name="_Toc209687915"/>
      <w:bookmarkEnd w:id="11"/>
      <w:bookmarkEnd w:id="12"/>
      <w:r w:rsidRPr="00CC6348">
        <w:rPr>
          <w:rFonts w:cs="Arial"/>
          <w:b/>
          <w:bCs/>
          <w:sz w:val="22"/>
          <w:szCs w:val="22"/>
        </w:rPr>
        <w:t>. Warunki udziału w Aukcji elektronicznej</w:t>
      </w:r>
      <w:bookmarkEnd w:id="13"/>
      <w:bookmarkEnd w:id="14"/>
    </w:p>
    <w:p w14:paraId="4E4A77C8" w14:textId="58B68C87" w:rsidR="00FC058F" w:rsidRPr="00F67D54" w:rsidRDefault="00FC058F" w:rsidP="000767BD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Udział w Aukcji elektronicznej wymaga utworzenia imiennego konta Oferenta w Systemie elektronicznym. </w:t>
      </w:r>
      <w:r w:rsidR="00C46167" w:rsidRPr="00F67D54">
        <w:rPr>
          <w:rFonts w:ascii="Arial" w:hAnsi="Arial" w:cs="Arial"/>
          <w:sz w:val="22"/>
          <w:szCs w:val="22"/>
        </w:rPr>
        <w:t>Warunkiem aktywacji konta jest przesłanie do Organizatora Aukcji wygenerowanego z systemu wniosku rejestracyjnego</w:t>
      </w:r>
      <w:r w:rsidR="00D52426" w:rsidRPr="00F67D54">
        <w:rPr>
          <w:rFonts w:ascii="Arial" w:hAnsi="Arial" w:cs="Arial"/>
          <w:sz w:val="22"/>
          <w:szCs w:val="22"/>
        </w:rPr>
        <w:t>, podpisanego kwalifikowanym podpisem elektronicznym lub złożonego w formie pisemnej (papierowej) z własnoręcznymi podpisami osób uprawnionych do reprezentacji Oferenta.</w:t>
      </w:r>
    </w:p>
    <w:p w14:paraId="19E206E7" w14:textId="21231274" w:rsidR="00FC058F" w:rsidRPr="00A876BA" w:rsidRDefault="00FC058F" w:rsidP="000767BD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Organizator aukcji udostępnia Oferentowi dane dostępowe do Systemu elektronicznego, a obowiązkiem Oferenta jest właściwe dysponowanie tymi danymi i zabezpieczenie ich przed ujawnieniem osobom nieuprawnionym do składania ofert w imieniu Oferenta. Strony potwierdzają, że oferty złożone za pośrednictwem Systemu elektronicznego przez użytkownika posługującego się przekazanymi </w:t>
      </w:r>
      <w:r w:rsidR="004155DB" w:rsidRPr="00A876BA">
        <w:rPr>
          <w:rFonts w:ascii="Arial" w:hAnsi="Arial" w:cs="Arial"/>
          <w:sz w:val="22"/>
          <w:szCs w:val="22"/>
        </w:rPr>
        <w:t xml:space="preserve">przez </w:t>
      </w:r>
      <w:r w:rsidRPr="00A876BA">
        <w:rPr>
          <w:rFonts w:ascii="Arial" w:hAnsi="Arial" w:cs="Arial"/>
          <w:sz w:val="22"/>
          <w:szCs w:val="22"/>
        </w:rPr>
        <w:t>Oferenta danymi dostępowymi będą uznane za złożone przez użytkownika należycie umocowanego do reprezentacji Oferenta.</w:t>
      </w:r>
    </w:p>
    <w:p w14:paraId="0F2F9E31" w14:textId="77777777" w:rsidR="00FC058F" w:rsidRPr="00A876BA" w:rsidRDefault="00FC058F" w:rsidP="000767BD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W Systemie elektronicznym, o którym mowa w ust. 1 prowadzona jest baza Oferentów, którzy dokonują swojej rejestracji poprzez założenie konta i podanie m.in. następujących danych: </w:t>
      </w:r>
    </w:p>
    <w:p w14:paraId="30D48236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Login, </w:t>
      </w:r>
    </w:p>
    <w:p w14:paraId="6394253C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Nazwa Firmy, </w:t>
      </w:r>
    </w:p>
    <w:p w14:paraId="456563E9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Adres Firmy, </w:t>
      </w:r>
    </w:p>
    <w:p w14:paraId="5DB6B7D0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Adres e-mail kontaktowy do Firmy,</w:t>
      </w:r>
    </w:p>
    <w:p w14:paraId="45B67C0E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lastRenderedPageBreak/>
        <w:t xml:space="preserve">Telefon kontaktowy do Firmy, </w:t>
      </w:r>
    </w:p>
    <w:p w14:paraId="04C20898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Numer BDO,</w:t>
      </w:r>
    </w:p>
    <w:p w14:paraId="22D06B17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Numer NIP, </w:t>
      </w:r>
    </w:p>
    <w:p w14:paraId="30A909DA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Numer KRS,</w:t>
      </w:r>
    </w:p>
    <w:p w14:paraId="5FEBC862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Numer REGON,</w:t>
      </w:r>
    </w:p>
    <w:p w14:paraId="73734FC9" w14:textId="77777777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1418" w:hanging="567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Imię i nazwisko osoby reprezentującej Firmę i uczestniczącej w Aukcji elektronicznej,</w:t>
      </w:r>
    </w:p>
    <w:p w14:paraId="29C8B959" w14:textId="7BAF2A65" w:rsidR="00FC058F" w:rsidRPr="00A876BA" w:rsidRDefault="00FC058F" w:rsidP="000767BD">
      <w:pPr>
        <w:pStyle w:val="Akapitzlist"/>
        <w:numPr>
          <w:ilvl w:val="0"/>
          <w:numId w:val="11"/>
        </w:numPr>
        <w:spacing w:line="276" w:lineRule="auto"/>
        <w:ind w:left="1418" w:hanging="567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 Adres e-mail do osoby reprezentującej Firmę i uczestniczącej w Aukcji elektronicznej, Telefon kontaktowy do osoby reprezentującej Firmę uczestniczącej w Aukcji elektronicznej.</w:t>
      </w:r>
    </w:p>
    <w:p w14:paraId="147B5165" w14:textId="1ADA5600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Administrator główny akceptuje w Systemie elektronicznym rejestrację nowego Oferenta lub odrzuca rejestrację nowego </w:t>
      </w:r>
      <w:r w:rsidRPr="00F67D54">
        <w:rPr>
          <w:rFonts w:ascii="Arial" w:hAnsi="Arial" w:cs="Arial"/>
          <w:sz w:val="22"/>
          <w:szCs w:val="22"/>
        </w:rPr>
        <w:t>Oferenta</w:t>
      </w:r>
      <w:r w:rsidR="00D52426" w:rsidRPr="00F67D54">
        <w:rPr>
          <w:rFonts w:ascii="Arial" w:hAnsi="Arial" w:cs="Arial"/>
          <w:sz w:val="22"/>
          <w:szCs w:val="22"/>
        </w:rPr>
        <w:t xml:space="preserve"> po otrzymaniu prawidłowo podpisanego wniosku rejestracyjnego (w formie elektronicznej lub pisemnej). W przypadku braku wpływu wniosku</w:t>
      </w:r>
      <w:r w:rsidR="00F74951" w:rsidRPr="00F67D54">
        <w:rPr>
          <w:rFonts w:ascii="Arial" w:hAnsi="Arial" w:cs="Arial"/>
          <w:sz w:val="22"/>
          <w:szCs w:val="22"/>
        </w:rPr>
        <w:t xml:space="preserve"> (w ciągu 2 dni roboczych</w:t>
      </w:r>
      <w:r w:rsidR="007B55F2">
        <w:rPr>
          <w:rFonts w:ascii="Arial" w:hAnsi="Arial" w:cs="Arial"/>
          <w:sz w:val="22"/>
          <w:szCs w:val="22"/>
        </w:rPr>
        <w:t xml:space="preserve"> od dnia wypełnienia/przesłania formularza rejestracyjnego w Systemie elektronicznym</w:t>
      </w:r>
      <w:r w:rsidR="00F74951" w:rsidRPr="00F67D54">
        <w:rPr>
          <w:rFonts w:ascii="Arial" w:hAnsi="Arial" w:cs="Arial"/>
          <w:sz w:val="22"/>
          <w:szCs w:val="22"/>
        </w:rPr>
        <w:t>)</w:t>
      </w:r>
      <w:r w:rsidR="00D52426" w:rsidRPr="00F67D54">
        <w:rPr>
          <w:rFonts w:ascii="Arial" w:hAnsi="Arial" w:cs="Arial"/>
          <w:sz w:val="22"/>
          <w:szCs w:val="22"/>
        </w:rPr>
        <w:t>, jego wadliwości lub powzięcia wątpliwości co do autentyczności danych, Administrator główny odrzuca rejestracje.</w:t>
      </w:r>
      <w:r w:rsidRPr="00A876BA">
        <w:rPr>
          <w:rFonts w:ascii="Arial" w:hAnsi="Arial" w:cs="Arial"/>
          <w:sz w:val="22"/>
          <w:szCs w:val="22"/>
        </w:rPr>
        <w:t xml:space="preserve"> </w:t>
      </w:r>
      <w:r w:rsidR="007B55F2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 xml:space="preserve">O zaakceptowaniu lub odrzuceniu rejestracji Oferent zostaje powiadomiony 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poprzez System elektroniczny </w:t>
      </w:r>
      <w:r w:rsidRPr="00A876BA">
        <w:rPr>
          <w:rFonts w:ascii="Arial" w:hAnsi="Arial" w:cs="Arial"/>
          <w:sz w:val="22"/>
          <w:szCs w:val="22"/>
        </w:rPr>
        <w:t>w formie wiadomości e-mail.</w:t>
      </w:r>
    </w:p>
    <w:p w14:paraId="59EE3CCC" w14:textId="372B3D41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A876BA">
        <w:rPr>
          <w:rFonts w:ascii="Arial" w:hAnsi="Arial" w:cs="Arial"/>
          <w:bCs/>
          <w:sz w:val="22"/>
          <w:szCs w:val="22"/>
        </w:rPr>
        <w:t xml:space="preserve">Każdy Oferent może posiadać tylko jedno konto w Systemie elektronicznym, jeden login </w:t>
      </w:r>
      <w:r w:rsidR="000767BD">
        <w:rPr>
          <w:rFonts w:ascii="Arial" w:hAnsi="Arial" w:cs="Arial"/>
          <w:bCs/>
          <w:sz w:val="22"/>
          <w:szCs w:val="22"/>
        </w:rPr>
        <w:br/>
      </w:r>
      <w:r w:rsidRPr="00A876BA">
        <w:rPr>
          <w:rFonts w:ascii="Arial" w:hAnsi="Arial" w:cs="Arial"/>
          <w:bCs/>
          <w:sz w:val="22"/>
          <w:szCs w:val="22"/>
        </w:rPr>
        <w:t>i jedno hasło. Nie ma możliwości założenia konta z danymi: numer BDO, numer NIP, numer REGON, numer KRS, które zostały wcześniej zarejestrowane w Systemie elektronicznym.</w:t>
      </w:r>
    </w:p>
    <w:p w14:paraId="239F454A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A876BA">
        <w:rPr>
          <w:rFonts w:ascii="Arial" w:hAnsi="Arial" w:cs="Arial"/>
          <w:bCs/>
          <w:sz w:val="22"/>
          <w:szCs w:val="22"/>
        </w:rPr>
        <w:t>Oferent może edytować swoje dane w Systemie elektronicznym, jednak niedopuszczalna jest zmiana danych w czasie trwania Aukcji elektronicznej.</w:t>
      </w:r>
    </w:p>
    <w:p w14:paraId="3031DFEE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A876BA">
        <w:rPr>
          <w:rFonts w:ascii="Arial" w:hAnsi="Arial" w:cs="Arial"/>
          <w:bCs/>
          <w:sz w:val="22"/>
          <w:szCs w:val="22"/>
        </w:rPr>
        <w:t>W czasie trwania Aukcji elektronicznej Oferent będzie posługiwał się wyłącznie loginem i hasłem.</w:t>
      </w:r>
    </w:p>
    <w:p w14:paraId="04688235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Każda czynność Uczestnika Aukcji elektronicznej dokonana za pomocą aktywowanego konta w Systemie elektronicznym jest uważana za czynność prawną dokonaną w imieniu Oferenta przez osobę upoważnioną przez Oferenta do jego reprezentowania. Oferent akceptując treść niniejszego Regulaminu potwierdza powyższe konsekwencje i bierze na siebie odpowiedzialność za działania osoby, która w jego imieniu bierze udział w Aukcji elektronicznej za pośrednictwem Systemu elektronicznego.</w:t>
      </w:r>
    </w:p>
    <w:p w14:paraId="3857EF70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Organizator Aukcji elektronicznej nie ponosi odpowiedzialności za ujawnienie przez Oferenta osobom trzecim loginu i hasła do konta zarejestrowanego w Systemie elektronicznym.</w:t>
      </w:r>
    </w:p>
    <w:p w14:paraId="208980C5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Organizator Aukcji elektronicznej nie ponosi odpowiedzialności za niesprawność łącza internetowego, sprzętu komputerowego i oprogramowania po stronie Oferenta.</w:t>
      </w:r>
    </w:p>
    <w:p w14:paraId="561DBA51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Przystąpienie Oferenta do udziału w Aukcji elektronicznej jest jednoznaczne z akceptacją niniejszego Regulaminu.</w:t>
      </w:r>
    </w:p>
    <w:p w14:paraId="4D818A78" w14:textId="77777777" w:rsidR="00FC058F" w:rsidRPr="00A876BA" w:rsidRDefault="00FC058F" w:rsidP="00E97D77">
      <w:pPr>
        <w:pStyle w:val="Akapitzlist"/>
        <w:numPr>
          <w:ilvl w:val="0"/>
          <w:numId w:val="5"/>
        </w:numPr>
        <w:spacing w:line="276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Organizator Aukcji elektronicznej zastrzega sobie prawo wykluczenia z udziału w Aukcji elektronicznej Oferenta, który naruszył którekolwiek z postanowień niniejszego Regulaminu.</w:t>
      </w:r>
    </w:p>
    <w:p w14:paraId="7DA9FDA6" w14:textId="77777777" w:rsidR="00FC058F" w:rsidRPr="00A876BA" w:rsidRDefault="00FC058F" w:rsidP="00665639">
      <w:pPr>
        <w:rPr>
          <w:rFonts w:cs="Arial"/>
        </w:rPr>
      </w:pPr>
    </w:p>
    <w:p w14:paraId="7D74C442" w14:textId="77777777" w:rsidR="00FC058F" w:rsidRPr="00CC6348" w:rsidRDefault="00FC058F" w:rsidP="000767BD">
      <w:pPr>
        <w:pStyle w:val="Nagwek2"/>
        <w:spacing w:before="0"/>
        <w:jc w:val="center"/>
        <w:rPr>
          <w:rFonts w:cs="Arial"/>
          <w:b/>
          <w:bCs/>
          <w:sz w:val="22"/>
          <w:szCs w:val="22"/>
        </w:rPr>
      </w:pPr>
      <w:bookmarkStart w:id="15" w:name="_Toc209687828"/>
      <w:bookmarkStart w:id="16" w:name="_Toc209687916"/>
      <w:bookmarkStart w:id="17" w:name="_Toc227062423"/>
      <w:r w:rsidRPr="00CC6348">
        <w:rPr>
          <w:rFonts w:cs="Arial"/>
          <w:b/>
          <w:bCs/>
          <w:sz w:val="22"/>
          <w:szCs w:val="22"/>
        </w:rPr>
        <w:t>§ 3</w:t>
      </w:r>
      <w:bookmarkStart w:id="18" w:name="_Toc209687917"/>
      <w:bookmarkEnd w:id="15"/>
      <w:bookmarkEnd w:id="16"/>
      <w:r w:rsidRPr="00CC6348">
        <w:rPr>
          <w:rFonts w:cs="Arial"/>
          <w:b/>
          <w:bCs/>
          <w:sz w:val="22"/>
          <w:szCs w:val="22"/>
        </w:rPr>
        <w:t>. Publikacja Aukcji elektronicznej</w:t>
      </w:r>
      <w:bookmarkEnd w:id="17"/>
      <w:bookmarkEnd w:id="18"/>
    </w:p>
    <w:p w14:paraId="039A1B08" w14:textId="77777777" w:rsidR="00FC058F" w:rsidRPr="00A876BA" w:rsidRDefault="00FC058F" w:rsidP="00E97D77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Niniejszy Regulamin Aukcji elektronicznej oraz dostęp do „Systemu Aukcji Sprzedaży Złomu Południowego Koncernu Węglowego S.A.” znajdują się na stronie internetowej Organizatora Aukcji elektronicznej: </w:t>
      </w:r>
      <w:hyperlink r:id="rId10" w:history="1">
        <w:r w:rsidRPr="00A876BA">
          <w:rPr>
            <w:rStyle w:val="Hipercze"/>
            <w:rFonts w:ascii="Arial" w:hAnsi="Arial" w:cs="Arial"/>
            <w:sz w:val="22"/>
            <w:szCs w:val="22"/>
          </w:rPr>
          <w:t>www.pkw-sa.pl/aukcje/aukcje-zlomu</w:t>
        </w:r>
      </w:hyperlink>
      <w:r w:rsidRPr="00A876BA">
        <w:rPr>
          <w:rFonts w:ascii="Arial" w:hAnsi="Arial" w:cs="Arial"/>
          <w:sz w:val="22"/>
          <w:szCs w:val="22"/>
        </w:rPr>
        <w:t xml:space="preserve">. Informacje o aktualnie publikowanych Aukcjach dostępne są dla potencjalnych Uczestników Aukcji </w:t>
      </w:r>
      <w:r w:rsidRPr="00A876BA">
        <w:rPr>
          <w:rFonts w:ascii="Arial" w:hAnsi="Arial" w:cs="Arial"/>
          <w:sz w:val="22"/>
          <w:szCs w:val="22"/>
        </w:rPr>
        <w:lastRenderedPageBreak/>
        <w:t>elektronicznej na ww. stronie internetowej minimum 3 dni przed rozpoczęciem Aukcji elektronicznej.</w:t>
      </w:r>
    </w:p>
    <w:p w14:paraId="4A0BA98B" w14:textId="77777777" w:rsidR="00FC058F" w:rsidRPr="00A876BA" w:rsidRDefault="00FC058F" w:rsidP="00E97D77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Administrator Główny wprowadza do Systemu Aukcję elektroniczną podając następujące dane:</w:t>
      </w:r>
    </w:p>
    <w:p w14:paraId="3C7416B5" w14:textId="77777777" w:rsidR="00FC058F" w:rsidRPr="00767C96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nazwa Aukcji elektronicznej (kod Złomu, Zakład Górniczy),</w:t>
      </w:r>
    </w:p>
    <w:p w14:paraId="4C97F618" w14:textId="77777777" w:rsidR="00FC058F" w:rsidRPr="00767C96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opis (nazwa Złomu, szczegółowy opis Złomu),</w:t>
      </w:r>
    </w:p>
    <w:p w14:paraId="7CC8D679" w14:textId="77777777" w:rsidR="00FC058F" w:rsidRPr="00A876BA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ilość Złomu [Mg], [kg],</w:t>
      </w:r>
    </w:p>
    <w:p w14:paraId="3FD8E568" w14:textId="77777777" w:rsidR="00FC058F" w:rsidRPr="00A876BA" w:rsidRDefault="00FC058F" w:rsidP="00767C96">
      <w:pPr>
        <w:pStyle w:val="Akapitzlist"/>
        <w:numPr>
          <w:ilvl w:val="0"/>
          <w:numId w:val="12"/>
        </w:numPr>
        <w:spacing w:line="276" w:lineRule="auto"/>
        <w:ind w:left="1418" w:hanging="425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cena wywoławcza w PLN za 1 Mg lub 1 kg jest ceną netto loco, tj. nie obejmuje podatku Vat,</w:t>
      </w:r>
    </w:p>
    <w:p w14:paraId="7EE58D96" w14:textId="77777777" w:rsidR="00FC058F" w:rsidRPr="00A876BA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minimalne postąpienie (od 1% do 10% ceny w wywoławczej),</w:t>
      </w:r>
    </w:p>
    <w:p w14:paraId="4775A648" w14:textId="77777777" w:rsidR="00FC058F" w:rsidRPr="00767C96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data i godzina rozpoczęcia Aukcji elektronicznej,</w:t>
      </w:r>
    </w:p>
    <w:p w14:paraId="0778FC7D" w14:textId="77777777" w:rsidR="00FC058F" w:rsidRPr="00767C96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data i godzina zakończenia Aukcji elektronicznej,</w:t>
      </w:r>
    </w:p>
    <w:p w14:paraId="477B0334" w14:textId="77777777" w:rsidR="00FC058F" w:rsidRPr="00767C96" w:rsidRDefault="00FC058F" w:rsidP="00FC02EB">
      <w:pPr>
        <w:pStyle w:val="Akapitzlist"/>
        <w:numPr>
          <w:ilvl w:val="0"/>
          <w:numId w:val="12"/>
        </w:numPr>
        <w:spacing w:line="276" w:lineRule="auto"/>
        <w:ind w:left="709" w:firstLine="284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miejsce (adres) zmagazynowania Złomu ,</w:t>
      </w:r>
    </w:p>
    <w:p w14:paraId="5536B9C8" w14:textId="77777777" w:rsidR="00FC058F" w:rsidRPr="00767C96" w:rsidRDefault="00FC058F" w:rsidP="00767C96">
      <w:pPr>
        <w:pStyle w:val="Akapitzlist"/>
        <w:numPr>
          <w:ilvl w:val="0"/>
          <w:numId w:val="12"/>
        </w:numPr>
        <w:spacing w:line="276" w:lineRule="auto"/>
        <w:ind w:left="1418" w:hanging="425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dane kontaktowe do pracownika zakładu górniczego, który udzieli informacji o Złomie, uzgodni termin oględzin Złomu przed rozpoczęciem Aukcji elektronicznej i uzgodni termin odbioru Złomu po zakończeniu Aukcji elektronicznej,</w:t>
      </w:r>
    </w:p>
    <w:p w14:paraId="2F8209F8" w14:textId="77777777" w:rsidR="00FC058F" w:rsidRPr="00767C96" w:rsidRDefault="00FC058F" w:rsidP="00767C96">
      <w:pPr>
        <w:pStyle w:val="Akapitzlist"/>
        <w:numPr>
          <w:ilvl w:val="0"/>
          <w:numId w:val="12"/>
        </w:numPr>
        <w:spacing w:line="276" w:lineRule="auto"/>
        <w:ind w:left="1418" w:hanging="567"/>
        <w:contextualSpacing w:val="0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data i godzina, do której Oferenci mogą zgłaszać się do Aukcji elektronicznej (minimum na dwa dni robocze przed datą rozpoczęcia Aukcji elektronicznej),</w:t>
      </w:r>
    </w:p>
    <w:p w14:paraId="2AC5408B" w14:textId="77777777" w:rsidR="00FC058F" w:rsidRPr="00767C96" w:rsidRDefault="00FC058F" w:rsidP="00767C96">
      <w:pPr>
        <w:pStyle w:val="Akapitzlist"/>
        <w:numPr>
          <w:ilvl w:val="0"/>
          <w:numId w:val="12"/>
        </w:numPr>
        <w:spacing w:line="276" w:lineRule="auto"/>
        <w:ind w:left="1418" w:hanging="567"/>
        <w:contextualSpacing w:val="0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767C96">
        <w:rPr>
          <w:rStyle w:val="Pogrubienie"/>
          <w:rFonts w:ascii="Arial" w:hAnsi="Arial" w:cs="Arial"/>
          <w:b w:val="0"/>
          <w:bCs w:val="0"/>
          <w:sz w:val="22"/>
          <w:szCs w:val="22"/>
        </w:rPr>
        <w:t>listę wymaganych dokumentów uprawniających do wzięcia udziału w Aukcji elektronicznej.</w:t>
      </w:r>
    </w:p>
    <w:p w14:paraId="6C49D8FA" w14:textId="77777777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Administrator Główny planuje daty i godziny trwania Aukcji elektronicznej w ten sposób, żeby nie kolidowały ze sobą, w celu umożliwienia wzięcia udziału tego samego Oferenta w różnych Aukcjach elektronicznych. </w:t>
      </w:r>
    </w:p>
    <w:p w14:paraId="6815EFC5" w14:textId="77777777" w:rsidR="00FC058F" w:rsidRPr="00395AE1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395AE1">
        <w:rPr>
          <w:rStyle w:val="Pogrubienie"/>
          <w:rFonts w:ascii="Arial" w:hAnsi="Arial" w:cs="Arial"/>
          <w:b w:val="0"/>
          <w:bCs w:val="0"/>
          <w:sz w:val="22"/>
          <w:szCs w:val="22"/>
        </w:rPr>
        <w:t>Oferent dokonując zgłoszenia do Aukcji elektronicznej zobowiązany jest do dołączenia skanów dokumentów</w:t>
      </w:r>
      <w:r w:rsidRPr="00395AE1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</w:p>
    <w:p w14:paraId="2C9C49A2" w14:textId="77777777" w:rsidR="00FC058F" w:rsidRPr="00A876BA" w:rsidRDefault="00FC058F" w:rsidP="00395AE1">
      <w:pPr>
        <w:pStyle w:val="Akapitzlist"/>
        <w:numPr>
          <w:ilvl w:val="2"/>
          <w:numId w:val="13"/>
        </w:numPr>
        <w:spacing w:line="276" w:lineRule="auto"/>
        <w:ind w:left="1418" w:hanging="425"/>
        <w:contextualSpacing w:val="0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t>potwierdzających posiadanie stosownych zezwoleń (pozwoleń) właściwego organu na prowadzenie działalności w zakresie gospodarowania odpadami (złomu) i w zakresie transportu odpadów (złomu), które są przedmiotem Aukcji elektronicznej</w:t>
      </w:r>
    </w:p>
    <w:p w14:paraId="02C1A95E" w14:textId="77777777" w:rsidR="00FC058F" w:rsidRPr="00A876BA" w:rsidRDefault="00FC058F" w:rsidP="00395AE1">
      <w:pPr>
        <w:pStyle w:val="Akapitzlist"/>
        <w:numPr>
          <w:ilvl w:val="2"/>
          <w:numId w:val="13"/>
        </w:numPr>
        <w:spacing w:line="276" w:lineRule="auto"/>
        <w:ind w:left="1418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t>potwierdzających wpis do rejestru podmiotów wprowadzających produkty, produkty w opakowaniach i gospodarujących odpadami</w:t>
      </w:r>
      <w:r w:rsidRPr="00A876BA">
        <w:rPr>
          <w:rFonts w:ascii="Arial" w:hAnsi="Arial" w:cs="Arial"/>
          <w:sz w:val="22"/>
          <w:szCs w:val="22"/>
        </w:rPr>
        <w:t xml:space="preserve"> w zakresie transportu odpadów, które są przedmiotem Aukcji elektronicznej</w:t>
      </w:r>
    </w:p>
    <w:p w14:paraId="5A8B22A2" w14:textId="77777777" w:rsidR="00FC058F" w:rsidRPr="00395AE1" w:rsidRDefault="00FC058F" w:rsidP="00395AE1">
      <w:pPr>
        <w:pStyle w:val="Akapitzlist"/>
        <w:numPr>
          <w:ilvl w:val="2"/>
          <w:numId w:val="13"/>
        </w:numPr>
        <w:spacing w:line="276" w:lineRule="auto"/>
        <w:ind w:left="1418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395AE1">
        <w:rPr>
          <w:rStyle w:val="Pogrubienie"/>
          <w:rFonts w:ascii="Arial" w:hAnsi="Arial" w:cs="Arial"/>
          <w:b w:val="0"/>
          <w:bCs w:val="0"/>
          <w:sz w:val="22"/>
          <w:szCs w:val="22"/>
        </w:rPr>
        <w:t>oświadczenie o sposobie zapłaty za złom wylicytowany w Aukcji elektronicznej (przedpłata w formie przelewu bankowego).</w:t>
      </w:r>
    </w:p>
    <w:p w14:paraId="26BC967E" w14:textId="77777777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Administrator Główny publikując Aukcję elektroniczną opisaną w ust. 2 automatycznie powiadamia w formie wiadomości e-mail potencjalnych oferentów zarejestrowanych w Systemie elektronicznym. Dopuszcza się inne formy powiadomienia o publikacji nowej Aukcji elektronicznej.</w:t>
      </w:r>
    </w:p>
    <w:p w14:paraId="2BE630FF" w14:textId="77777777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Oferenci, którzy chcą przystąpić do Aukcji elektronicznej muszą dokonać w Systemie elektronicznym zgłoszenia do tej Aukcji elektronicznej w terminie określonym w danych Aukcji elektronicznej i muszą w tym zgłoszeniu przesłać dokumentację wskazaną w Aukcji elektronicznej.</w:t>
      </w:r>
    </w:p>
    <w:p w14:paraId="38F27C95" w14:textId="77777777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Dokumentacja przesłana przez Oferenta w zgłoszeniu do Aukcji elektronicznej podlega weryfikacji przez Administratora Zakładowego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. Administrator Zakładowy </w:t>
      </w:r>
      <w:r w:rsidRPr="00A876BA">
        <w:rPr>
          <w:rFonts w:ascii="Arial" w:hAnsi="Arial" w:cs="Arial"/>
          <w:sz w:val="22"/>
          <w:szCs w:val="22"/>
        </w:rPr>
        <w:t>potwierdza lub odrzuca spełnienie warunków udziału w Aukcji elektronicznej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49A220B8" w14:textId="77777777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O pozytywnej weryfikacji zgłoszenia do Aukcji elektronicznej Oferent powiadamiany jest poprzez System elektroniczny </w:t>
      </w:r>
      <w:r w:rsidRPr="00A876BA">
        <w:rPr>
          <w:rFonts w:ascii="Arial" w:hAnsi="Arial" w:cs="Arial"/>
          <w:sz w:val="22"/>
          <w:szCs w:val="22"/>
        </w:rPr>
        <w:t>w formie wiadomości e-mail i jest to jednoznaczne z możliwością udziału w tej Aukcji elektronicznej.</w:t>
      </w:r>
    </w:p>
    <w:p w14:paraId="6BCDFC59" w14:textId="674D4BE2" w:rsidR="00FC058F" w:rsidRPr="00A876BA" w:rsidRDefault="00FC058F" w:rsidP="00395AE1">
      <w:pPr>
        <w:pStyle w:val="Akapitzlist"/>
        <w:numPr>
          <w:ilvl w:val="0"/>
          <w:numId w:val="6"/>
        </w:numPr>
        <w:spacing w:line="276" w:lineRule="auto"/>
        <w:ind w:left="709" w:hanging="283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 przypadku odrzucenia zgłoszenia Oferent zostaje powiadamiany o tym fakcie poprzez System elektroniczny </w:t>
      </w:r>
      <w:r w:rsidRPr="00A876BA">
        <w:rPr>
          <w:rFonts w:ascii="Arial" w:hAnsi="Arial" w:cs="Arial"/>
          <w:sz w:val="22"/>
          <w:szCs w:val="22"/>
        </w:rPr>
        <w:t>w formie wiadomości e-mail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, Administrator Zakładowy, o którym mowa w ust. 7 podaje powód odrzucenia. </w:t>
      </w:r>
      <w:r w:rsidRPr="00A876BA">
        <w:rPr>
          <w:rFonts w:ascii="Arial" w:hAnsi="Arial" w:cs="Arial"/>
          <w:sz w:val="22"/>
          <w:szCs w:val="22"/>
        </w:rPr>
        <w:t xml:space="preserve">Oferent może uzupełnić lub poprawić zgłoszenie do Aukcji elektronicznej przez ponowne zgłoszenie się do Aukcji elektronicznej </w:t>
      </w:r>
      <w:r w:rsidR="00713C95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 xml:space="preserve">z zachowaniem terminu przewidzianego na zgłoszenie. 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>Każde zgłoszenie Oferenta do Aukcji elektronicznej podlega weryfikacji przez Administratora Zakładowego.</w:t>
      </w:r>
      <w:r w:rsidRPr="00A876BA">
        <w:rPr>
          <w:rFonts w:ascii="Arial" w:hAnsi="Arial" w:cs="Arial"/>
          <w:sz w:val="22"/>
          <w:szCs w:val="22"/>
        </w:rPr>
        <w:t xml:space="preserve"> </w:t>
      </w:r>
    </w:p>
    <w:p w14:paraId="5856C370" w14:textId="77777777" w:rsidR="00FC058F" w:rsidRPr="00A876BA" w:rsidRDefault="00FC058F" w:rsidP="00713C95">
      <w:pPr>
        <w:pStyle w:val="Akapitzlist"/>
        <w:numPr>
          <w:ilvl w:val="0"/>
          <w:numId w:val="6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t>W Aukcji elektronicznej mogą brać udział tylko Oferenci, którzy przeszli pozytywnie weryfikację przesłanych dokumentów przez Administratora Zakładowego, o którym mowa w ust. 7.</w:t>
      </w:r>
    </w:p>
    <w:p w14:paraId="1394891D" w14:textId="70758FE5" w:rsidR="00FC058F" w:rsidRPr="00617322" w:rsidRDefault="00FC058F" w:rsidP="00713C95">
      <w:pPr>
        <w:pStyle w:val="Akapitzlist"/>
        <w:numPr>
          <w:ilvl w:val="0"/>
          <w:numId w:val="6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color w:val="000000" w:themeColor="text1"/>
          <w:sz w:val="22"/>
          <w:szCs w:val="22"/>
        </w:rPr>
        <w:t>Oferenci, którzy chcą zgłosić się do kilku Aukcji elektroniczn</w:t>
      </w:r>
      <w:r w:rsidR="00035FE2">
        <w:rPr>
          <w:rFonts w:ascii="Arial" w:hAnsi="Arial" w:cs="Arial"/>
          <w:color w:val="000000" w:themeColor="text1"/>
          <w:sz w:val="22"/>
          <w:szCs w:val="22"/>
        </w:rPr>
        <w:t>ych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 zobowiązani są </w:t>
      </w:r>
      <w:r w:rsidR="00035FE2">
        <w:rPr>
          <w:rFonts w:ascii="Arial" w:hAnsi="Arial" w:cs="Arial"/>
          <w:color w:val="000000" w:themeColor="text1"/>
          <w:sz w:val="22"/>
          <w:szCs w:val="22"/>
        </w:rPr>
        <w:br/>
      </w:r>
      <w:r w:rsidRPr="00A876BA">
        <w:rPr>
          <w:rFonts w:ascii="Arial" w:hAnsi="Arial" w:cs="Arial"/>
          <w:color w:val="000000" w:themeColor="text1"/>
          <w:sz w:val="22"/>
          <w:szCs w:val="22"/>
        </w:rPr>
        <w:t>w każdym zgłoszeniu do Aukcji elektronicznej przesłać wymaganą dokumentację celem jej weryfikacji.</w:t>
      </w:r>
    </w:p>
    <w:p w14:paraId="77E27ECC" w14:textId="77777777" w:rsidR="00617322" w:rsidRPr="00A876BA" w:rsidRDefault="00617322" w:rsidP="00617322">
      <w:pPr>
        <w:pStyle w:val="Akapitzlist"/>
        <w:spacing w:line="276" w:lineRule="auto"/>
        <w:ind w:left="851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445CE6D1" w14:textId="77777777" w:rsidR="00FC058F" w:rsidRPr="00CC6348" w:rsidRDefault="00FC058F" w:rsidP="000767BD">
      <w:pPr>
        <w:pStyle w:val="Nagwek2"/>
        <w:spacing w:before="0"/>
        <w:jc w:val="center"/>
        <w:rPr>
          <w:rFonts w:cs="Arial"/>
          <w:b/>
          <w:sz w:val="22"/>
          <w:szCs w:val="22"/>
        </w:rPr>
      </w:pPr>
      <w:bookmarkStart w:id="19" w:name="_Toc209687830"/>
      <w:bookmarkStart w:id="20" w:name="_Toc209687918"/>
      <w:bookmarkStart w:id="21" w:name="_Toc227062424"/>
      <w:r w:rsidRPr="00CC6348">
        <w:rPr>
          <w:rFonts w:cs="Arial"/>
          <w:b/>
          <w:sz w:val="22"/>
          <w:szCs w:val="22"/>
        </w:rPr>
        <w:t>§ 4</w:t>
      </w:r>
      <w:bookmarkStart w:id="22" w:name="_Toc209687919"/>
      <w:bookmarkEnd w:id="19"/>
      <w:bookmarkEnd w:id="20"/>
      <w:r w:rsidRPr="00CC6348">
        <w:rPr>
          <w:rFonts w:cs="Arial"/>
          <w:b/>
          <w:sz w:val="22"/>
          <w:szCs w:val="22"/>
        </w:rPr>
        <w:t>. Przebieg Aukcji elektronicznej</w:t>
      </w:r>
      <w:bookmarkEnd w:id="21"/>
      <w:bookmarkEnd w:id="22"/>
    </w:p>
    <w:p w14:paraId="3B0FAC21" w14:textId="77777777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Aukcja elektroniczna odbywa się w formie elektronicznej licytacji, według reguły zwyżkowej. Każda następna oferta zostanie przyjęta tylko wówczas, gdy oferowana cena jest wyższa od aktualnie najwyższej ceny w Aukcji elektronicznej.</w:t>
      </w:r>
    </w:p>
    <w:p w14:paraId="634B3D69" w14:textId="77777777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Aukcja elektroniczna rozpoczyna się i kończy w terminie wskazanym w danych Aukcji elektronicznej.</w:t>
      </w:r>
    </w:p>
    <w:p w14:paraId="587FD3AA" w14:textId="4D605DD8" w:rsidR="00FC058F" w:rsidRPr="00F67D54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Licytowane ceny mogą być wyłącznie w wysokości ceny wywoławczej, powiększonej o minimalne postąpienie lub </w:t>
      </w:r>
      <w:r w:rsidR="00387B9C" w:rsidRPr="00F67D54">
        <w:rPr>
          <w:rFonts w:ascii="Arial" w:hAnsi="Arial" w:cs="Arial"/>
          <w:sz w:val="22"/>
          <w:szCs w:val="22"/>
        </w:rPr>
        <w:t>wyższej</w:t>
      </w:r>
      <w:r w:rsidRPr="00F67D54">
        <w:rPr>
          <w:rFonts w:ascii="Arial" w:hAnsi="Arial" w:cs="Arial"/>
          <w:sz w:val="22"/>
          <w:szCs w:val="22"/>
        </w:rPr>
        <w:t>.</w:t>
      </w:r>
    </w:p>
    <w:p w14:paraId="3AE7F787" w14:textId="14B6E83B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Z chwilą wprowadzenia przez Oferenta w Aukcji elektronicznej ceny zakupu, Oferent jest nią prawnie związany do czasu </w:t>
      </w:r>
      <w:r w:rsidR="00387B9C">
        <w:rPr>
          <w:rFonts w:ascii="Arial" w:hAnsi="Arial" w:cs="Arial"/>
          <w:sz w:val="22"/>
          <w:szCs w:val="22"/>
        </w:rPr>
        <w:t>zaoferowania wyższej</w:t>
      </w:r>
      <w:r w:rsidRPr="00A876BA">
        <w:rPr>
          <w:rFonts w:ascii="Arial" w:hAnsi="Arial" w:cs="Arial"/>
          <w:sz w:val="22"/>
          <w:szCs w:val="22"/>
        </w:rPr>
        <w:t xml:space="preserve"> ceny zakupu przez innego Oferenta. Potwierdzeniem otrzymania oferty ceny będzie uwidocznienie jej w Systemie elektronicznym wraz z loginem Oferenta.</w:t>
      </w:r>
    </w:p>
    <w:p w14:paraId="700FB68E" w14:textId="77777777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Oferent ponosi odpowiedzialność za treść składanych ofert i przyjmuje warunki niniejszego Regulaminu.</w:t>
      </w:r>
    </w:p>
    <w:p w14:paraId="25DB4E7D" w14:textId="05DDFB9E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Niezwłocznie po zakończeniu Aukcji elektronicznej Administrator Główny generuje z Systemu elektronicznego Raport końcowy z Aukcji elektronicznej, który jest przekazywany </w:t>
      </w:r>
      <w:r w:rsidR="00035FE2">
        <w:rPr>
          <w:rFonts w:ascii="Arial" w:hAnsi="Arial" w:cs="Arial"/>
          <w:sz w:val="22"/>
          <w:szCs w:val="22"/>
        </w:rPr>
        <w:t xml:space="preserve">w formie pisemnej lub elektronicznej </w:t>
      </w:r>
      <w:r w:rsidRPr="00A876BA">
        <w:rPr>
          <w:rFonts w:ascii="Arial" w:hAnsi="Arial" w:cs="Arial"/>
          <w:sz w:val="22"/>
          <w:szCs w:val="22"/>
        </w:rPr>
        <w:t xml:space="preserve">do zatwierdzenia przez Wiceprezesa Zarządu ds. Technicznych. W przypadku zakończenia Aukcji elektronicznej wynikiem pozytywnym - raport zawiera oferty złożone w Aukcji elektronicznej oraz dane Zwycięzcy Aukcji elektronicznej, który złożył ofertę najwyższą cenowo, natomiast w przypadku zakończenia Aukcji elektronicznej wynikiem negatywnym - raport zawiera 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informację </w:t>
      </w:r>
      <w:r w:rsidR="00035FE2">
        <w:rPr>
          <w:rFonts w:ascii="Arial" w:hAnsi="Arial" w:cs="Arial"/>
          <w:color w:val="000000" w:themeColor="text1"/>
          <w:sz w:val="22"/>
          <w:szCs w:val="22"/>
        </w:rPr>
        <w:br/>
      </w:r>
      <w:r w:rsidRPr="00A876BA">
        <w:rPr>
          <w:rFonts w:ascii="Arial" w:hAnsi="Arial" w:cs="Arial"/>
          <w:color w:val="000000" w:themeColor="text1"/>
          <w:sz w:val="22"/>
          <w:szCs w:val="22"/>
        </w:rPr>
        <w:t>o braku złożenia</w:t>
      </w:r>
      <w:r w:rsidRPr="00A876BA">
        <w:rPr>
          <w:rFonts w:ascii="Arial" w:hAnsi="Arial" w:cs="Arial"/>
          <w:sz w:val="22"/>
          <w:szCs w:val="22"/>
        </w:rPr>
        <w:t xml:space="preserve"> ofert w Aukcji elektronicznej. </w:t>
      </w:r>
    </w:p>
    <w:p w14:paraId="695ED046" w14:textId="77777777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Skany raportów opisanych w ust. 6 po zatwierdzeniu przez Wiceprezesa Zarządu ds. Technicznych zostają przez Administratora Głównego wprowadzone do Systemu elektronicznego. Następnie Administrator Zakładowy 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 xml:space="preserve">poprzez System elektroniczny 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>w formie wiadomości e-mail o wyniku Aukcji elektronicznej powiadamia Zwycięzcę Aukcji elektronicznej oraz Kierowników Gospodarek Magazynowych i Kierowników Gospodarek Materiałowych Zakładów Górniczych Południowego Koncernu Węglowego S.A.</w:t>
      </w:r>
    </w:p>
    <w:p w14:paraId="7568F67A" w14:textId="77777777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Zwycięzca Aukcji elektronicznej po otrzymaniu powiadomienia, o którym mowa w ust. 7 zobowiązany jest za pośrednictwem Systemu elektronicznego w terminie jednego dnia roboczego do zwrotnego potwierdzenia zakupu wylicytowanego Złomu. </w:t>
      </w:r>
    </w:p>
    <w:p w14:paraId="56C4997C" w14:textId="3F30C773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Zwycięzcy Aukcji elektronicznych organizowanych dla poszczególnych typów złomu zobowiązani są w terminie do jednego tygodnia licząc od dnia otrzymania informacji potwierdzającej zwycięstwo w aukcji elektronicznej dokonać przedpłaty przelewem za wylicytowaną klasę/asortyment/rodzaj złomu dla danego Zakładu Górniczego w pełnej </w:t>
      </w:r>
      <w:r w:rsidRPr="00A876BA">
        <w:rPr>
          <w:rFonts w:ascii="Arial" w:hAnsi="Arial" w:cs="Arial"/>
          <w:sz w:val="22"/>
          <w:szCs w:val="22"/>
        </w:rPr>
        <w:lastRenderedPageBreak/>
        <w:t xml:space="preserve">wartości na konto bankowe Południowego Koncernu Węglowego S.A.: </w:t>
      </w:r>
      <w:r w:rsidR="004155DB" w:rsidRPr="00A876BA">
        <w:rPr>
          <w:rFonts w:ascii="Arial" w:hAnsi="Arial" w:cs="Arial"/>
          <w:sz w:val="22"/>
          <w:szCs w:val="22"/>
        </w:rPr>
        <w:t>Erste</w:t>
      </w:r>
      <w:r w:rsidRPr="00A876BA">
        <w:rPr>
          <w:rFonts w:ascii="Arial" w:hAnsi="Arial" w:cs="Arial"/>
          <w:sz w:val="22"/>
          <w:szCs w:val="22"/>
        </w:rPr>
        <w:t xml:space="preserve"> Bank Polska S.A. 71 1090 2037 0000 0001 4721 9738 (z podaniem w tytule przelewu numer</w:t>
      </w:r>
      <w:r w:rsidR="004155DB" w:rsidRPr="00A876BA">
        <w:rPr>
          <w:rFonts w:ascii="Arial" w:hAnsi="Arial" w:cs="Arial"/>
          <w:sz w:val="22"/>
          <w:szCs w:val="22"/>
        </w:rPr>
        <w:t>u</w:t>
      </w:r>
      <w:r w:rsidRPr="00A876BA">
        <w:rPr>
          <w:rFonts w:ascii="Arial" w:hAnsi="Arial" w:cs="Arial"/>
          <w:sz w:val="22"/>
          <w:szCs w:val="22"/>
        </w:rPr>
        <w:t xml:space="preserve"> aukcji elektronicznej, której dotyczy przedpłata oraz nazw</w:t>
      </w:r>
      <w:r w:rsidR="004155DB" w:rsidRPr="00A876BA">
        <w:rPr>
          <w:rFonts w:ascii="Arial" w:hAnsi="Arial" w:cs="Arial"/>
          <w:sz w:val="22"/>
          <w:szCs w:val="22"/>
        </w:rPr>
        <w:t>y</w:t>
      </w:r>
      <w:r w:rsidRPr="00A876BA">
        <w:rPr>
          <w:rFonts w:ascii="Arial" w:hAnsi="Arial" w:cs="Arial"/>
          <w:sz w:val="22"/>
          <w:szCs w:val="22"/>
        </w:rPr>
        <w:t xml:space="preserve"> Zakładu Górniczego) </w:t>
      </w:r>
      <w:r w:rsidR="004F77E3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 xml:space="preserve">w przeciwnym razie Zwycięzca aukcji elektronicznej </w:t>
      </w:r>
      <w:r w:rsidR="00387B9C">
        <w:rPr>
          <w:rFonts w:ascii="Arial" w:hAnsi="Arial" w:cs="Arial"/>
          <w:sz w:val="22"/>
          <w:szCs w:val="22"/>
        </w:rPr>
        <w:t>może być</w:t>
      </w:r>
      <w:r w:rsidRPr="00A876BA">
        <w:rPr>
          <w:rFonts w:ascii="Arial" w:hAnsi="Arial" w:cs="Arial"/>
          <w:sz w:val="22"/>
          <w:szCs w:val="22"/>
        </w:rPr>
        <w:t xml:space="preserve"> wykluczony z udziału </w:t>
      </w:r>
      <w:r w:rsidR="004F77E3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 xml:space="preserve">w kolejnych aukcjach </w:t>
      </w:r>
      <w:r w:rsidR="00387B9C">
        <w:rPr>
          <w:rFonts w:ascii="Arial" w:hAnsi="Arial" w:cs="Arial"/>
          <w:sz w:val="22"/>
          <w:szCs w:val="22"/>
        </w:rPr>
        <w:t>w okresie</w:t>
      </w:r>
      <w:r w:rsidRPr="00A876BA">
        <w:rPr>
          <w:rFonts w:ascii="Arial" w:hAnsi="Arial" w:cs="Arial"/>
          <w:sz w:val="22"/>
          <w:szCs w:val="22"/>
        </w:rPr>
        <w:t xml:space="preserve"> 6 miesięcy od ustalonej daty przedpłaty.</w:t>
      </w:r>
    </w:p>
    <w:p w14:paraId="4F410AEE" w14:textId="468489C4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Kierownicy Gospodarek Magazynowych i Kierownicy Gospodarek Materiałowych Zakładów Górniczych Południowego Koncernu Węglowego S.A.</w:t>
      </w:r>
      <w:r w:rsidRPr="00A876BA">
        <w:rPr>
          <w:rFonts w:ascii="Arial" w:hAnsi="Arial" w:cs="Arial"/>
          <w:color w:val="000000" w:themeColor="text1"/>
          <w:sz w:val="22"/>
          <w:szCs w:val="22"/>
        </w:rPr>
        <w:t>, którego dotyczy Aukcja elektroniczna,</w:t>
      </w:r>
      <w:r w:rsidRPr="00A876BA">
        <w:rPr>
          <w:rFonts w:ascii="Arial" w:hAnsi="Arial" w:cs="Arial"/>
          <w:sz w:val="22"/>
          <w:szCs w:val="22"/>
        </w:rPr>
        <w:t xml:space="preserve"> po otrzymaniu powiadomienia o zakończeniu Aukcji elektronicznej wynikiem pozytywnym przystępuj</w:t>
      </w:r>
      <w:r w:rsidR="004155DB" w:rsidRPr="00A876BA">
        <w:rPr>
          <w:rFonts w:ascii="Arial" w:hAnsi="Arial" w:cs="Arial"/>
          <w:sz w:val="22"/>
          <w:szCs w:val="22"/>
        </w:rPr>
        <w:t>ą</w:t>
      </w:r>
      <w:r w:rsidRPr="00A876BA">
        <w:rPr>
          <w:rFonts w:ascii="Arial" w:hAnsi="Arial" w:cs="Arial"/>
          <w:sz w:val="22"/>
          <w:szCs w:val="22"/>
        </w:rPr>
        <w:t xml:space="preserve"> do dalszej realizacji sprzedaży Złomu zgodnie z danymi z Aukcji elektronicznej w szczególności:</w:t>
      </w:r>
    </w:p>
    <w:p w14:paraId="0D4D20FC" w14:textId="3B82B04A" w:rsidR="00FC058F" w:rsidRPr="00A876BA" w:rsidRDefault="00FC058F" w:rsidP="004F77E3">
      <w:pPr>
        <w:pStyle w:val="Akapitzlist"/>
        <w:numPr>
          <w:ilvl w:val="0"/>
          <w:numId w:val="9"/>
        </w:numPr>
        <w:spacing w:line="276" w:lineRule="auto"/>
        <w:ind w:left="851" w:firstLine="142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ustala</w:t>
      </w:r>
      <w:r w:rsidR="00B340CA" w:rsidRPr="00A876BA">
        <w:rPr>
          <w:rFonts w:ascii="Arial" w:hAnsi="Arial" w:cs="Arial"/>
          <w:sz w:val="22"/>
          <w:szCs w:val="22"/>
        </w:rPr>
        <w:t>ją</w:t>
      </w:r>
      <w:r w:rsidRPr="00A876BA">
        <w:rPr>
          <w:rFonts w:ascii="Arial" w:hAnsi="Arial" w:cs="Arial"/>
          <w:sz w:val="22"/>
          <w:szCs w:val="22"/>
        </w:rPr>
        <w:t xml:space="preserve"> z Nabywcą Złomu termin odbioru i koordynuj</w:t>
      </w:r>
      <w:r w:rsidR="00B340CA" w:rsidRPr="00A876BA">
        <w:rPr>
          <w:rFonts w:ascii="Arial" w:hAnsi="Arial" w:cs="Arial"/>
          <w:sz w:val="22"/>
          <w:szCs w:val="22"/>
        </w:rPr>
        <w:t>ą</w:t>
      </w:r>
      <w:r w:rsidRPr="00A876BA">
        <w:rPr>
          <w:rFonts w:ascii="Arial" w:hAnsi="Arial" w:cs="Arial"/>
          <w:sz w:val="22"/>
          <w:szCs w:val="22"/>
        </w:rPr>
        <w:t xml:space="preserve"> załadunek,</w:t>
      </w:r>
    </w:p>
    <w:p w14:paraId="62F712D3" w14:textId="057A1138" w:rsidR="00FC058F" w:rsidRPr="00A876BA" w:rsidRDefault="00FC058F" w:rsidP="004F77E3">
      <w:pPr>
        <w:pStyle w:val="Akapitzlist"/>
        <w:numPr>
          <w:ilvl w:val="0"/>
          <w:numId w:val="9"/>
        </w:numPr>
        <w:spacing w:line="276" w:lineRule="auto"/>
        <w:ind w:left="851" w:firstLine="142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w bazie BDO wystawia</w:t>
      </w:r>
      <w:r w:rsidR="00B340CA" w:rsidRPr="00A876BA">
        <w:rPr>
          <w:rFonts w:ascii="Arial" w:hAnsi="Arial" w:cs="Arial"/>
          <w:sz w:val="22"/>
          <w:szCs w:val="22"/>
        </w:rPr>
        <w:t>ją</w:t>
      </w:r>
      <w:r w:rsidRPr="00A876BA">
        <w:rPr>
          <w:rFonts w:ascii="Arial" w:hAnsi="Arial" w:cs="Arial"/>
          <w:sz w:val="22"/>
          <w:szCs w:val="22"/>
        </w:rPr>
        <w:t xml:space="preserve"> „Kartę przekazania odpadu”,</w:t>
      </w:r>
    </w:p>
    <w:p w14:paraId="3B9A1A18" w14:textId="2F16CD47" w:rsidR="00FC058F" w:rsidRPr="00A876BA" w:rsidRDefault="00FC058F" w:rsidP="004F77E3">
      <w:pPr>
        <w:pStyle w:val="Akapitzlist"/>
        <w:numPr>
          <w:ilvl w:val="0"/>
          <w:numId w:val="9"/>
        </w:numPr>
        <w:spacing w:line="276" w:lineRule="auto"/>
        <w:ind w:left="851" w:firstLine="142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w Systemie SAP zleca</w:t>
      </w:r>
      <w:r w:rsidR="00B340CA" w:rsidRPr="00A876BA">
        <w:rPr>
          <w:rFonts w:ascii="Arial" w:hAnsi="Arial" w:cs="Arial"/>
          <w:sz w:val="22"/>
          <w:szCs w:val="22"/>
        </w:rPr>
        <w:t>ją</w:t>
      </w:r>
      <w:r w:rsidRPr="00A876BA">
        <w:rPr>
          <w:rFonts w:ascii="Arial" w:hAnsi="Arial" w:cs="Arial"/>
          <w:sz w:val="22"/>
          <w:szCs w:val="22"/>
        </w:rPr>
        <w:t xml:space="preserve"> wystawienie faktury za wylicytowany Złom,</w:t>
      </w:r>
    </w:p>
    <w:p w14:paraId="21E7E4B6" w14:textId="3B477502" w:rsidR="00FC058F" w:rsidRDefault="00FC058F" w:rsidP="004F77E3">
      <w:pPr>
        <w:pStyle w:val="Akapitzlist"/>
        <w:numPr>
          <w:ilvl w:val="0"/>
          <w:numId w:val="9"/>
        </w:numPr>
        <w:spacing w:line="276" w:lineRule="auto"/>
        <w:ind w:left="851" w:firstLine="142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w razie potrzeby składa</w:t>
      </w:r>
      <w:r w:rsidR="00B340CA" w:rsidRPr="00A876BA">
        <w:rPr>
          <w:rFonts w:ascii="Arial" w:hAnsi="Arial" w:cs="Arial"/>
          <w:sz w:val="22"/>
          <w:szCs w:val="22"/>
        </w:rPr>
        <w:t>ją</w:t>
      </w:r>
      <w:r w:rsidRPr="00A876BA">
        <w:rPr>
          <w:rFonts w:ascii="Arial" w:hAnsi="Arial" w:cs="Arial"/>
          <w:sz w:val="22"/>
          <w:szCs w:val="22"/>
        </w:rPr>
        <w:t xml:space="preserve"> Nabywcy Złomu wyjaśnienia w zakresie jakości i ilości Złomu i rozstrzyga</w:t>
      </w:r>
      <w:r w:rsidR="00B340CA" w:rsidRPr="00A876BA">
        <w:rPr>
          <w:rFonts w:ascii="Arial" w:hAnsi="Arial" w:cs="Arial"/>
          <w:sz w:val="22"/>
          <w:szCs w:val="22"/>
        </w:rPr>
        <w:t>ją</w:t>
      </w:r>
      <w:r w:rsidRPr="00A876BA">
        <w:rPr>
          <w:rFonts w:ascii="Arial" w:hAnsi="Arial" w:cs="Arial"/>
          <w:sz w:val="22"/>
          <w:szCs w:val="22"/>
        </w:rPr>
        <w:t xml:space="preserve"> zaistniałe wątpliwości w realizacji sprzedaży Złomu.</w:t>
      </w:r>
    </w:p>
    <w:p w14:paraId="016DDC7E" w14:textId="074A2F88" w:rsidR="00D25AA2" w:rsidRPr="00F67D54" w:rsidRDefault="00D25AA2" w:rsidP="00D25AA2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F67D54">
        <w:rPr>
          <w:rFonts w:ascii="Arial" w:hAnsi="Arial" w:cs="Arial"/>
          <w:sz w:val="22"/>
          <w:szCs w:val="22"/>
        </w:rPr>
        <w:t xml:space="preserve">Kierownicy Gospodarek Magazynowych Zakładów Górniczych mają obowiązek każdorazowo zweryfikować w systemie BDO podmiot nabywający złom pod względem </w:t>
      </w:r>
      <w:r w:rsidR="007F51C4">
        <w:rPr>
          <w:rFonts w:ascii="Arial" w:hAnsi="Arial" w:cs="Arial"/>
          <w:sz w:val="22"/>
          <w:szCs w:val="22"/>
        </w:rPr>
        <w:t xml:space="preserve">spełnienia przesłanek przewidzianych w </w:t>
      </w:r>
      <w:r w:rsidRPr="00F67D54">
        <w:rPr>
          <w:rFonts w:ascii="Arial" w:hAnsi="Arial" w:cs="Arial"/>
          <w:sz w:val="22"/>
          <w:szCs w:val="22"/>
        </w:rPr>
        <w:t xml:space="preserve">art. 27 ust. 3 </w:t>
      </w:r>
      <w:r w:rsidR="007F51C4">
        <w:rPr>
          <w:rFonts w:ascii="Arial" w:hAnsi="Arial" w:cs="Arial"/>
          <w:sz w:val="22"/>
          <w:szCs w:val="22"/>
        </w:rPr>
        <w:t xml:space="preserve">ustawy </w:t>
      </w:r>
      <w:r w:rsidRPr="00F67D54">
        <w:rPr>
          <w:rFonts w:ascii="Arial" w:hAnsi="Arial" w:cs="Arial"/>
          <w:sz w:val="22"/>
          <w:szCs w:val="22"/>
        </w:rPr>
        <w:t>o odpadach.</w:t>
      </w:r>
    </w:p>
    <w:p w14:paraId="583DD35C" w14:textId="2A48DBDF" w:rsidR="00FC058F" w:rsidRPr="00A876BA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W przypadku odmowy lub braku potwierdzenia zakupu wylicytowanego Złomu przez Zwycięzcę Aukcji elektronicznej, Organizator Aukcji elektronicznej może ponownie przeprowadzić Aukcję elektroniczną tego Złomu z możliwością wykluczenia na okres </w:t>
      </w:r>
      <w:r w:rsidR="004F77E3">
        <w:rPr>
          <w:rFonts w:ascii="Arial" w:hAnsi="Arial" w:cs="Arial"/>
          <w:sz w:val="22"/>
          <w:szCs w:val="22"/>
        </w:rPr>
        <w:br/>
      </w:r>
      <w:r w:rsidRPr="00A876BA">
        <w:rPr>
          <w:rFonts w:ascii="Arial" w:hAnsi="Arial" w:cs="Arial"/>
          <w:sz w:val="22"/>
          <w:szCs w:val="22"/>
        </w:rPr>
        <w:t>6-ciu miesięcy Oferenta, który odmówił lub nie potwierdził zakupu wylicytowanego Złomu.</w:t>
      </w:r>
    </w:p>
    <w:p w14:paraId="56E267EE" w14:textId="4C07C3DD" w:rsidR="00FC058F" w:rsidRDefault="00FC058F" w:rsidP="00CC6348">
      <w:pPr>
        <w:pStyle w:val="Akapitzlist"/>
        <w:numPr>
          <w:ilvl w:val="0"/>
          <w:numId w:val="8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Organizator aukcji elektronicznej zastrzega sobie prawo nieprzyjmowania reklamacji na odebrany złom po wyjeździe Zwycię</w:t>
      </w:r>
      <w:r w:rsidR="00B340CA" w:rsidRPr="00A876BA">
        <w:rPr>
          <w:rFonts w:ascii="Arial" w:hAnsi="Arial" w:cs="Arial"/>
          <w:sz w:val="22"/>
          <w:szCs w:val="22"/>
        </w:rPr>
        <w:t>z</w:t>
      </w:r>
      <w:r w:rsidRPr="00A876BA">
        <w:rPr>
          <w:rFonts w:ascii="Arial" w:hAnsi="Arial" w:cs="Arial"/>
          <w:sz w:val="22"/>
          <w:szCs w:val="22"/>
        </w:rPr>
        <w:t>cy aukcji elektronicznej ze złomem poza teren Zakładów Górniczych Południowego Koncernu Węglowego S.A.</w:t>
      </w:r>
    </w:p>
    <w:p w14:paraId="035BF4BE" w14:textId="77777777" w:rsidR="00CC6348" w:rsidRPr="00A876BA" w:rsidRDefault="00CC6348" w:rsidP="00CC6348">
      <w:pPr>
        <w:pStyle w:val="Akapitzlist"/>
        <w:spacing w:line="276" w:lineRule="auto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46BA0ACC" w14:textId="55AC9A3F" w:rsidR="00FC058F" w:rsidRPr="00A876BA" w:rsidRDefault="00FC058F" w:rsidP="000767BD">
      <w:pPr>
        <w:pStyle w:val="Nagwek1"/>
        <w:numPr>
          <w:ilvl w:val="0"/>
          <w:numId w:val="0"/>
        </w:numPr>
        <w:spacing w:before="0"/>
        <w:rPr>
          <w:rFonts w:cs="Arial"/>
          <w:szCs w:val="22"/>
        </w:rPr>
      </w:pPr>
      <w:bookmarkStart w:id="23" w:name="_Toc209687920"/>
      <w:bookmarkStart w:id="24" w:name="_Toc227062425"/>
      <w:r w:rsidRPr="00A876BA">
        <w:rPr>
          <w:rFonts w:cs="Arial"/>
          <w:szCs w:val="22"/>
        </w:rPr>
        <w:t xml:space="preserve">V. </w:t>
      </w:r>
      <w:bookmarkEnd w:id="23"/>
      <w:bookmarkEnd w:id="24"/>
      <w:r w:rsidR="00463A9D">
        <w:rPr>
          <w:rFonts w:cs="Arial"/>
          <w:szCs w:val="22"/>
        </w:rPr>
        <w:t>POSTANOWIENIA KOŃCOWE</w:t>
      </w:r>
    </w:p>
    <w:p w14:paraId="6A3D1F2E" w14:textId="77777777" w:rsidR="00FC058F" w:rsidRPr="00A876BA" w:rsidRDefault="00FC058F" w:rsidP="00463A9D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bookmarkStart w:id="25" w:name="_Hlk184728393"/>
      <w:r w:rsidRPr="00A876BA">
        <w:rPr>
          <w:rFonts w:ascii="Arial" w:hAnsi="Arial" w:cs="Arial"/>
          <w:sz w:val="22"/>
          <w:szCs w:val="22"/>
        </w:rPr>
        <w:t xml:space="preserve">Oferenci jako zwycięzcy Aukcji elektronicznej poszczególnych klas złomu zobowiązani są w ciągu miesiąca, licząc od otrzymania powiadomienia o zwycięstwie w Aukcji elektronicznej (lub w terminie  uzgodnionym z Administratorem Zakładowym Zakładu Górniczego, którego dotyczy Aukcja elektroniczna), do uzgodnionego </w:t>
      </w:r>
      <w:r w:rsidRPr="00A876BA">
        <w:rPr>
          <w:rFonts w:ascii="Arial" w:hAnsi="Arial" w:cs="Arial"/>
          <w:sz w:val="22"/>
          <w:szCs w:val="22"/>
        </w:rPr>
        <w:br/>
        <w:t xml:space="preserve">i systematycznego odbioru wylicytowanych ilości złomu z Zakładów Górniczych Południowego Koncernu Węglowego S.A. w godzinach od 6:00 do 12:00. </w:t>
      </w:r>
    </w:p>
    <w:p w14:paraId="45E21734" w14:textId="00D07403" w:rsidR="00FC058F" w:rsidRPr="00A876BA" w:rsidRDefault="00FC058F" w:rsidP="00463A9D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Przy odbiorze złomu z </w:t>
      </w:r>
      <w:r w:rsidR="00B340CA" w:rsidRPr="00A876BA">
        <w:rPr>
          <w:rFonts w:ascii="Arial" w:hAnsi="Arial" w:cs="Arial"/>
          <w:sz w:val="22"/>
          <w:szCs w:val="22"/>
        </w:rPr>
        <w:t>Z</w:t>
      </w:r>
      <w:r w:rsidRPr="00A876BA">
        <w:rPr>
          <w:rFonts w:ascii="Arial" w:hAnsi="Arial" w:cs="Arial"/>
          <w:sz w:val="22"/>
          <w:szCs w:val="22"/>
        </w:rPr>
        <w:t xml:space="preserve">akładu </w:t>
      </w:r>
      <w:r w:rsidR="00B340CA" w:rsidRPr="00A876BA">
        <w:rPr>
          <w:rFonts w:ascii="Arial" w:hAnsi="Arial" w:cs="Arial"/>
          <w:sz w:val="22"/>
          <w:szCs w:val="22"/>
        </w:rPr>
        <w:t>G</w:t>
      </w:r>
      <w:r w:rsidRPr="00A876BA">
        <w:rPr>
          <w:rFonts w:ascii="Arial" w:hAnsi="Arial" w:cs="Arial"/>
          <w:sz w:val="22"/>
          <w:szCs w:val="22"/>
        </w:rPr>
        <w:t xml:space="preserve">órniczego kierowca jest zobowiązany do: posiadania stosownego upoważnienia do odbioru złomu, podania imienia i nazwiska, rodzaju </w:t>
      </w:r>
      <w:r w:rsidRPr="00A876BA">
        <w:rPr>
          <w:rFonts w:ascii="Arial" w:hAnsi="Arial" w:cs="Arial"/>
          <w:sz w:val="22"/>
          <w:szCs w:val="22"/>
        </w:rPr>
        <w:br/>
        <w:t>i nr dokumentu ze zdjęciem umożliwiając</w:t>
      </w:r>
      <w:r w:rsidR="00B340CA" w:rsidRPr="00A876BA">
        <w:rPr>
          <w:rFonts w:ascii="Arial" w:hAnsi="Arial" w:cs="Arial"/>
          <w:sz w:val="22"/>
          <w:szCs w:val="22"/>
        </w:rPr>
        <w:t>ym</w:t>
      </w:r>
      <w:r w:rsidRPr="00A876BA">
        <w:rPr>
          <w:rFonts w:ascii="Arial" w:hAnsi="Arial" w:cs="Arial"/>
          <w:sz w:val="22"/>
          <w:szCs w:val="22"/>
        </w:rPr>
        <w:t xml:space="preserve"> stwierdzenie jego tożsamości, </w:t>
      </w:r>
      <w:r w:rsidRPr="00A876BA">
        <w:rPr>
          <w:rFonts w:ascii="Arial" w:hAnsi="Arial" w:cs="Arial"/>
          <w:sz w:val="22"/>
          <w:szCs w:val="22"/>
        </w:rPr>
        <w:br/>
        <w:t>nr rejestracyjnego samochodu, przyczepy, okazania ww. dokumentów, podania odbiorcy wraz z jego nr BDO.</w:t>
      </w:r>
    </w:p>
    <w:p w14:paraId="0DA10A86" w14:textId="77777777" w:rsidR="00FC058F" w:rsidRPr="00A876BA" w:rsidRDefault="00FC058F" w:rsidP="00463A9D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Organizator Aukcji elektronicznej zastrzega sobie prawo unieważnienia Aukcji elektronicznej na każdym etapie postępowania bez podania przyczyny.</w:t>
      </w:r>
    </w:p>
    <w:p w14:paraId="761D67FB" w14:textId="77777777" w:rsidR="00FC058F" w:rsidRPr="00A876BA" w:rsidRDefault="00FC058F" w:rsidP="00463A9D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W przypadku odwołania lub przerwania Aukcji elektronicznej lub zamknięcia Aukcji elektronicznej bez dokonania wyboru, Oferenci przestają być związani ofertą złożoną </w:t>
      </w:r>
      <w:r w:rsidRPr="00A876BA">
        <w:rPr>
          <w:rFonts w:ascii="Arial" w:hAnsi="Arial" w:cs="Arial"/>
          <w:sz w:val="22"/>
          <w:szCs w:val="22"/>
        </w:rPr>
        <w:br/>
        <w:t>w toku Aukcji elektronicznej.</w:t>
      </w:r>
    </w:p>
    <w:p w14:paraId="612AF5F4" w14:textId="77777777" w:rsidR="00FC058F" w:rsidRPr="00A876BA" w:rsidRDefault="00FC058F" w:rsidP="00463A9D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 xml:space="preserve">Informacja dotycząca przetwarzania danych osobowych Oferenta/Uczestnika znajduje się na stronie internetowej Południowego Koncernu Węglowego S.A. w zakładce Ochrona danych osobowych: </w:t>
      </w:r>
      <w:hyperlink r:id="rId11" w:history="1">
        <w:r w:rsidRPr="00A876BA">
          <w:rPr>
            <w:rStyle w:val="Hipercze"/>
            <w:rFonts w:ascii="Arial" w:hAnsi="Arial" w:cs="Arial"/>
            <w:sz w:val="22"/>
            <w:szCs w:val="22"/>
          </w:rPr>
          <w:t>www.pkw-sa.pl/ochrona-danych-osobowych</w:t>
        </w:r>
      </w:hyperlink>
      <w:r w:rsidRPr="00A876BA">
        <w:rPr>
          <w:rFonts w:ascii="Arial" w:hAnsi="Arial" w:cs="Arial"/>
          <w:sz w:val="22"/>
          <w:szCs w:val="22"/>
        </w:rPr>
        <w:t>.</w:t>
      </w:r>
    </w:p>
    <w:p w14:paraId="7963E21F" w14:textId="48A7D05C" w:rsidR="00D21853" w:rsidRPr="00962048" w:rsidRDefault="00FC058F" w:rsidP="00962048">
      <w:pPr>
        <w:pStyle w:val="Akapitzlist"/>
        <w:numPr>
          <w:ilvl w:val="0"/>
          <w:numId w:val="7"/>
        </w:numPr>
        <w:spacing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A876BA">
        <w:rPr>
          <w:rFonts w:ascii="Arial" w:hAnsi="Arial" w:cs="Arial"/>
          <w:sz w:val="22"/>
          <w:szCs w:val="22"/>
        </w:rPr>
        <w:t>W sprawach nieuregulowanych niniejszym Regulaminem obowiązują przepisy powszechnie obowiązującego prawa.</w:t>
      </w:r>
      <w:bookmarkEnd w:id="25"/>
    </w:p>
    <w:sectPr w:rsidR="00D21853" w:rsidRPr="00962048" w:rsidSect="00962048">
      <w:footerReference w:type="default" r:id="rId12"/>
      <w:pgSz w:w="11906" w:h="16838"/>
      <w:pgMar w:top="1276" w:right="1133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4600" w14:textId="77777777" w:rsidR="00A550DA" w:rsidRDefault="00A550DA">
      <w:pPr>
        <w:spacing w:after="0" w:line="240" w:lineRule="auto"/>
      </w:pPr>
      <w:r>
        <w:separator/>
      </w:r>
    </w:p>
  </w:endnote>
  <w:endnote w:type="continuationSeparator" w:id="0">
    <w:p w14:paraId="37C727A9" w14:textId="77777777" w:rsidR="00A550DA" w:rsidRDefault="00A5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9547652"/>
      <w:docPartObj>
        <w:docPartGallery w:val="Page Numbers (Bottom of Page)"/>
        <w:docPartUnique/>
      </w:docPartObj>
    </w:sdtPr>
    <w:sdtContent>
      <w:p w14:paraId="5B6EB298" w14:textId="77777777" w:rsidR="00774BCC" w:rsidRDefault="00FA702F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  <w:r>
          <w:t xml:space="preserve"> </w:t>
        </w:r>
      </w:p>
    </w:sdtContent>
  </w:sdt>
  <w:p w14:paraId="40C65074" w14:textId="77777777" w:rsidR="00774BCC" w:rsidRDefault="00774B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5880" w14:textId="77777777" w:rsidR="00A550DA" w:rsidRDefault="00A550DA">
      <w:pPr>
        <w:spacing w:after="0" w:line="240" w:lineRule="auto"/>
      </w:pPr>
      <w:r>
        <w:separator/>
      </w:r>
    </w:p>
  </w:footnote>
  <w:footnote w:type="continuationSeparator" w:id="0">
    <w:p w14:paraId="090BF949" w14:textId="77777777" w:rsidR="00A550DA" w:rsidRDefault="00A55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3A8"/>
    <w:multiLevelType w:val="hybridMultilevel"/>
    <w:tmpl w:val="131A2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CE"/>
    <w:multiLevelType w:val="hybridMultilevel"/>
    <w:tmpl w:val="C96A93D0"/>
    <w:lvl w:ilvl="0" w:tplc="3B405486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F50ED"/>
    <w:multiLevelType w:val="multilevel"/>
    <w:tmpl w:val="5A8A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b w:val="0"/>
        <w:bCs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C4BB3"/>
    <w:multiLevelType w:val="hybridMultilevel"/>
    <w:tmpl w:val="B0C4BA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96675"/>
    <w:multiLevelType w:val="multilevel"/>
    <w:tmpl w:val="F42AA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DC772C"/>
    <w:multiLevelType w:val="hybridMultilevel"/>
    <w:tmpl w:val="C9D8030A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07E1F"/>
    <w:multiLevelType w:val="hybridMultilevel"/>
    <w:tmpl w:val="B56C7DE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93C5B"/>
    <w:multiLevelType w:val="hybridMultilevel"/>
    <w:tmpl w:val="B56C7DE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055EF"/>
    <w:multiLevelType w:val="hybridMultilevel"/>
    <w:tmpl w:val="D4845094"/>
    <w:lvl w:ilvl="0" w:tplc="BDD2B9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26969"/>
    <w:multiLevelType w:val="multilevel"/>
    <w:tmpl w:val="326C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" w:hAnsi="Arial" w:cs="Arial" w:hint="default"/>
        <w:b w:val="0"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9B5282"/>
    <w:multiLevelType w:val="hybridMultilevel"/>
    <w:tmpl w:val="B56C7D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738A524D"/>
    <w:multiLevelType w:val="multilevel"/>
    <w:tmpl w:val="C3DE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Arial" w:hAnsi="Arial" w:cs="Arial" w:hint="default"/>
        <w:b w:val="0"/>
        <w:bCs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D14F50"/>
    <w:multiLevelType w:val="hybridMultilevel"/>
    <w:tmpl w:val="9848677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7C3B3E04"/>
    <w:multiLevelType w:val="hybridMultilevel"/>
    <w:tmpl w:val="A55434A8"/>
    <w:lvl w:ilvl="0" w:tplc="948C5A1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442565">
    <w:abstractNumId w:val="1"/>
  </w:num>
  <w:num w:numId="2" w16cid:durableId="2071072102">
    <w:abstractNumId w:val="9"/>
  </w:num>
  <w:num w:numId="3" w16cid:durableId="1346204757">
    <w:abstractNumId w:val="4"/>
  </w:num>
  <w:num w:numId="4" w16cid:durableId="1325013099">
    <w:abstractNumId w:val="7"/>
  </w:num>
  <w:num w:numId="5" w16cid:durableId="1363897064">
    <w:abstractNumId w:val="10"/>
  </w:num>
  <w:num w:numId="6" w16cid:durableId="1060640692">
    <w:abstractNumId w:val="13"/>
  </w:num>
  <w:num w:numId="7" w16cid:durableId="647591380">
    <w:abstractNumId w:val="6"/>
  </w:num>
  <w:num w:numId="8" w16cid:durableId="1942562115">
    <w:abstractNumId w:val="5"/>
  </w:num>
  <w:num w:numId="9" w16cid:durableId="1952661386">
    <w:abstractNumId w:val="12"/>
  </w:num>
  <w:num w:numId="10" w16cid:durableId="317075914">
    <w:abstractNumId w:val="11"/>
  </w:num>
  <w:num w:numId="11" w16cid:durableId="982543511">
    <w:abstractNumId w:val="3"/>
  </w:num>
  <w:num w:numId="12" w16cid:durableId="1876624674">
    <w:abstractNumId w:val="0"/>
  </w:num>
  <w:num w:numId="13" w16cid:durableId="1587423009">
    <w:abstractNumId w:val="2"/>
  </w:num>
  <w:num w:numId="14" w16cid:durableId="4028765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8F"/>
    <w:rsid w:val="00035FE2"/>
    <w:rsid w:val="000767BD"/>
    <w:rsid w:val="00285C6C"/>
    <w:rsid w:val="002E06BD"/>
    <w:rsid w:val="003375C0"/>
    <w:rsid w:val="00337A64"/>
    <w:rsid w:val="00363E33"/>
    <w:rsid w:val="00387B9C"/>
    <w:rsid w:val="0039230B"/>
    <w:rsid w:val="00395AE1"/>
    <w:rsid w:val="004155DB"/>
    <w:rsid w:val="00463A9D"/>
    <w:rsid w:val="00465424"/>
    <w:rsid w:val="004F77E3"/>
    <w:rsid w:val="0053775D"/>
    <w:rsid w:val="005657CB"/>
    <w:rsid w:val="00617322"/>
    <w:rsid w:val="00622D72"/>
    <w:rsid w:val="00665639"/>
    <w:rsid w:val="00671C0A"/>
    <w:rsid w:val="0068676F"/>
    <w:rsid w:val="00694C7B"/>
    <w:rsid w:val="0069748E"/>
    <w:rsid w:val="006F17E6"/>
    <w:rsid w:val="00713C95"/>
    <w:rsid w:val="0072391C"/>
    <w:rsid w:val="00767C96"/>
    <w:rsid w:val="00774BCC"/>
    <w:rsid w:val="00780514"/>
    <w:rsid w:val="007B55F2"/>
    <w:rsid w:val="007F51C4"/>
    <w:rsid w:val="00840138"/>
    <w:rsid w:val="008B4302"/>
    <w:rsid w:val="00903101"/>
    <w:rsid w:val="00961D0E"/>
    <w:rsid w:val="00962048"/>
    <w:rsid w:val="009F09A4"/>
    <w:rsid w:val="00A14DE7"/>
    <w:rsid w:val="00A43D5C"/>
    <w:rsid w:val="00A550DA"/>
    <w:rsid w:val="00A876BA"/>
    <w:rsid w:val="00B22D14"/>
    <w:rsid w:val="00B340CA"/>
    <w:rsid w:val="00B55875"/>
    <w:rsid w:val="00C46167"/>
    <w:rsid w:val="00C77B48"/>
    <w:rsid w:val="00CB3A36"/>
    <w:rsid w:val="00CC6348"/>
    <w:rsid w:val="00D21853"/>
    <w:rsid w:val="00D25AA2"/>
    <w:rsid w:val="00D52426"/>
    <w:rsid w:val="00DC7292"/>
    <w:rsid w:val="00E616EE"/>
    <w:rsid w:val="00E97D77"/>
    <w:rsid w:val="00F67D54"/>
    <w:rsid w:val="00F74951"/>
    <w:rsid w:val="00FA45A4"/>
    <w:rsid w:val="00FA702F"/>
    <w:rsid w:val="00FC02EB"/>
    <w:rsid w:val="00FC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A61D"/>
  <w15:chartTrackingRefBased/>
  <w15:docId w15:val="{5AD7BE6E-6CB8-4F79-9A5B-7B7516A2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5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058F"/>
    <w:pPr>
      <w:keepNext/>
      <w:keepLines/>
      <w:numPr>
        <w:numId w:val="1"/>
      </w:numPr>
      <w:spacing w:before="480" w:after="0"/>
      <w:outlineLvl w:val="0"/>
    </w:pPr>
    <w:rPr>
      <w:rFonts w:ascii="Arial" w:eastAsiaTheme="majorEastAsia" w:hAnsi="Arial" w:cstheme="majorBidi"/>
      <w:b/>
      <w:bCs/>
      <w:szCs w:val="28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058F"/>
    <w:pPr>
      <w:keepNext/>
      <w:keepLines/>
      <w:spacing w:before="40" w:after="0"/>
      <w:jc w:val="right"/>
      <w:outlineLvl w:val="1"/>
    </w:pPr>
    <w:rPr>
      <w:rFonts w:ascii="Arial" w:eastAsiaTheme="majorEastAsia" w:hAnsi="Arial" w:cstheme="majorBidi"/>
      <w:sz w:val="1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058F"/>
    <w:rPr>
      <w:rFonts w:ascii="Arial" w:eastAsiaTheme="majorEastAsia" w:hAnsi="Arial" w:cstheme="majorBidi"/>
      <w:b/>
      <w:bCs/>
      <w:kern w:val="0"/>
      <w:szCs w:val="28"/>
      <w:u w:val="single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FC058F"/>
    <w:rPr>
      <w:rFonts w:ascii="Arial" w:eastAsiaTheme="majorEastAsia" w:hAnsi="Arial" w:cstheme="majorBidi"/>
      <w:kern w:val="0"/>
      <w:sz w:val="18"/>
      <w:szCs w:val="26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0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058F"/>
    <w:rPr>
      <w:kern w:val="0"/>
      <w14:ligatures w14:val="none"/>
    </w:rPr>
  </w:style>
  <w:style w:type="paragraph" w:styleId="Akapitzlist">
    <w:name w:val="List Paragraph"/>
    <w:aliases w:val="Podsis rysunku,List Paragraph,Nag1,Normal,Akapit z listą3,Akapit z listą31"/>
    <w:basedOn w:val="Normalny"/>
    <w:link w:val="AkapitzlistZnak"/>
    <w:uiPriority w:val="34"/>
    <w:qFormat/>
    <w:rsid w:val="00FC05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C058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05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05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058F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aliases w:val="Podsis rysunku Znak,List Paragraph Znak,Nag1 Znak,Normal Znak,Akapit z listą3 Znak,Akapit z listą31 Znak"/>
    <w:link w:val="Akapitzlist"/>
    <w:uiPriority w:val="34"/>
    <w:locked/>
    <w:rsid w:val="00FC058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C058F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3D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3D5C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7F51C4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62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04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w-sa.pl/ochrona-danych-osobowy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kw-sa.pl/aukcje/aukcje-zlom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kw-sa.pl/aukcje/aukcje-zlom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B4B21-E528-4E33-B663-75C01128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2800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 </Company>
  <LinksUpToDate>false</LinksUpToDate>
  <CharactersWithSpaces>19561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Chrobak Klaudia (PKW)</dc:creator>
  <cp:keywords/>
  <dc:description/>
  <cp:lastModifiedBy>Kącka Adrianna (PKW)</cp:lastModifiedBy>
  <cp:revision>29</cp:revision>
  <dcterms:created xsi:type="dcterms:W3CDTF">2026-08-06T10:01:00Z</dcterms:created>
  <dcterms:modified xsi:type="dcterms:W3CDTF">2026-08-24T05:03:00Z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2026-08-06T10:33:05Z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4d11153b-1b44-475a-9c7b-de06a1c9d6ef</vt:lpwstr>
  </property>
  <property fmtid="{D5CDD505-2E9C-101B-9397-08002B2CF9AE}" pid="7" name="MSIP_Label_defa4170-0d19-0005-0004-bc88714345d2_ActionId">
    <vt:lpwstr>a87044bd-9525-4329-8dbc-8ec6859b1eee</vt:lpwstr>
  </property>
  <property fmtid="{D5CDD505-2E9C-101B-9397-08002B2CF9AE}" pid="8" name="MSIP_Label_defa4170-0d19-0005-0004-bc88714345d2_ContentBits">
    <vt:lpwstr>0</vt:lpwstr>
  </property>
</Properties>
</file>